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22" w:rsidRPr="000C6722" w:rsidRDefault="000C6722" w:rsidP="000C6722">
      <w:pPr>
        <w:pStyle w:val="Default"/>
        <w:jc w:val="both"/>
      </w:pPr>
      <w:r w:rsidRPr="000C6722">
        <w:rPr>
          <w:b/>
          <w:bCs/>
        </w:rPr>
        <w:t>DESCENT IN KINSHIP STUDIES</w:t>
      </w:r>
    </w:p>
    <w:p w:rsidR="000C6722" w:rsidRPr="000C6722" w:rsidRDefault="000C6722" w:rsidP="000C6722">
      <w:pPr>
        <w:pStyle w:val="Default"/>
        <w:jc w:val="both"/>
      </w:pPr>
      <w:r w:rsidRPr="000C6722">
        <w:t xml:space="preserve">In anthropology, kinship has been used to refer to the network of genealogical relationship and social ties. Every society has developed means of </w:t>
      </w:r>
      <w:proofErr w:type="spellStart"/>
      <w:r w:rsidRPr="000C6722">
        <w:t>categorising</w:t>
      </w:r>
      <w:proofErr w:type="spellEnd"/>
      <w:r w:rsidRPr="000C6722">
        <w:t xml:space="preserve"> individuals as either kin or non-kin. One of the </w:t>
      </w:r>
      <w:proofErr w:type="gramStart"/>
      <w:r w:rsidRPr="000C6722">
        <w:t>method</w:t>
      </w:r>
      <w:proofErr w:type="gramEnd"/>
      <w:r w:rsidRPr="000C6722">
        <w:t xml:space="preserve"> of doing this is to trace relation with the ancestors and decent refers to the line of connection between individual and his/her ancestor both living and dead. Descent group includes those individual who are descended from an ancestor in a particular way. Thus two individual who are regarded as kin may be related to each other in one or other of the two ways: one is descended from the other or both are descended from a common ancestor (Dumont 2006). </w:t>
      </w:r>
    </w:p>
    <w:p w:rsidR="000C6722" w:rsidRPr="000C6722" w:rsidRDefault="000C6722" w:rsidP="000C6722">
      <w:pPr>
        <w:pStyle w:val="Default"/>
        <w:jc w:val="both"/>
        <w:rPr>
          <w:b/>
          <w:bCs/>
        </w:rPr>
      </w:pPr>
    </w:p>
    <w:p w:rsidR="000C6722" w:rsidRPr="000C6722" w:rsidRDefault="000C6722" w:rsidP="000C6722">
      <w:pPr>
        <w:pStyle w:val="Default"/>
        <w:jc w:val="both"/>
      </w:pPr>
      <w:r w:rsidRPr="000C6722">
        <w:rPr>
          <w:b/>
          <w:bCs/>
        </w:rPr>
        <w:t xml:space="preserve">Meaning of the concept of descent </w:t>
      </w:r>
    </w:p>
    <w:p w:rsidR="000C6722" w:rsidRPr="000C6722" w:rsidRDefault="000C6722" w:rsidP="000C6722">
      <w:pPr>
        <w:pStyle w:val="Default"/>
        <w:jc w:val="both"/>
      </w:pPr>
      <w:r w:rsidRPr="000C6722">
        <w:t xml:space="preserve">Descent can be defined as a relationship defined by connection to an ancestor (or ancestress) through a culturally recognized sequence of parent-child </w:t>
      </w:r>
      <w:proofErr w:type="spellStart"/>
      <w:r w:rsidRPr="000C6722">
        <w:t>links.In</w:t>
      </w:r>
      <w:proofErr w:type="spellEnd"/>
      <w:r w:rsidRPr="000C6722">
        <w:t xml:space="preserve"> anthropology various terms ‘line’, ‘lineal’, ‘lineage’ are used synonymously with the term ‘descent. These terms have been used in kinship studies in four different ways: </w:t>
      </w:r>
    </w:p>
    <w:p w:rsidR="000C6722" w:rsidRPr="000C6722" w:rsidRDefault="000C6722" w:rsidP="000C6722">
      <w:pPr>
        <w:pStyle w:val="Default"/>
        <w:jc w:val="both"/>
      </w:pPr>
    </w:p>
    <w:p w:rsidR="000C6722" w:rsidRPr="000C6722" w:rsidRDefault="000C6722" w:rsidP="000C6722">
      <w:pPr>
        <w:pStyle w:val="Default"/>
        <w:jc w:val="both"/>
      </w:pPr>
      <w:proofErr w:type="spellStart"/>
      <w:r w:rsidRPr="000C6722">
        <w:t>i</w:t>
      </w:r>
      <w:proofErr w:type="spellEnd"/>
      <w:r w:rsidRPr="000C6722">
        <w:t xml:space="preserve">) To denote corporate descent groups, i.e., a group united for economic and political purpose </w:t>
      </w:r>
    </w:p>
    <w:p w:rsidR="000C6722" w:rsidRPr="000C6722" w:rsidRDefault="000C6722" w:rsidP="000C6722">
      <w:pPr>
        <w:pStyle w:val="Default"/>
        <w:jc w:val="both"/>
      </w:pPr>
    </w:p>
    <w:p w:rsidR="000C6722" w:rsidRPr="000C6722" w:rsidRDefault="000C6722" w:rsidP="000C6722">
      <w:pPr>
        <w:pStyle w:val="Default"/>
        <w:jc w:val="both"/>
      </w:pPr>
      <w:r w:rsidRPr="000C6722">
        <w:t xml:space="preserve">ii) To denote the chosen line of inheritance and succession </w:t>
      </w:r>
    </w:p>
    <w:p w:rsidR="000C6722" w:rsidRPr="000C6722" w:rsidRDefault="000C6722" w:rsidP="000C6722">
      <w:pPr>
        <w:pStyle w:val="Default"/>
        <w:jc w:val="both"/>
      </w:pPr>
    </w:p>
    <w:p w:rsidR="000C6722" w:rsidRPr="000C6722" w:rsidRDefault="000C6722" w:rsidP="000C6722">
      <w:pPr>
        <w:pStyle w:val="Default"/>
        <w:jc w:val="both"/>
      </w:pPr>
      <w:r w:rsidRPr="000C6722">
        <w:t xml:space="preserve">iii) To refer to the type of </w:t>
      </w:r>
      <w:proofErr w:type="spellStart"/>
      <w:r w:rsidRPr="000C6722">
        <w:t>kinshipterminology</w:t>
      </w:r>
      <w:proofErr w:type="spellEnd"/>
      <w:r w:rsidRPr="000C6722">
        <w:t xml:space="preserve"> </w:t>
      </w:r>
    </w:p>
    <w:p w:rsidR="000C6722" w:rsidRPr="000C6722" w:rsidRDefault="000C6722" w:rsidP="000C6722">
      <w:pPr>
        <w:pStyle w:val="Default"/>
        <w:jc w:val="both"/>
      </w:pPr>
    </w:p>
    <w:p w:rsidR="000C6722" w:rsidRPr="000C6722" w:rsidRDefault="000C6722" w:rsidP="000C6722">
      <w:pPr>
        <w:pStyle w:val="Default"/>
        <w:jc w:val="both"/>
      </w:pPr>
      <w:r w:rsidRPr="000C6722">
        <w:t xml:space="preserve">iv)Regardless of which lines (matrilineal or </w:t>
      </w:r>
      <w:proofErr w:type="spellStart"/>
      <w:r w:rsidRPr="000C6722">
        <w:t>patrilineal</w:t>
      </w:r>
      <w:proofErr w:type="spellEnd"/>
      <w:r w:rsidRPr="000C6722">
        <w:t xml:space="preserve"> or both) are chosen for </w:t>
      </w:r>
      <w:proofErr w:type="spellStart"/>
      <w:r w:rsidRPr="000C6722">
        <w:t>theabove</w:t>
      </w:r>
      <w:proofErr w:type="spellEnd"/>
      <w:r w:rsidRPr="000C6722">
        <w:t xml:space="preserve"> three purposes, lineal relatives refer to one’s ascendants or </w:t>
      </w:r>
      <w:proofErr w:type="spellStart"/>
      <w:r w:rsidRPr="000C6722">
        <w:t>descendants.Lineal</w:t>
      </w:r>
      <w:proofErr w:type="spellEnd"/>
      <w:r w:rsidRPr="000C6722">
        <w:t xml:space="preserve"> relatives are those who belong to the same ancestral stock in a </w:t>
      </w:r>
      <w:proofErr w:type="spellStart"/>
      <w:r w:rsidRPr="000C6722">
        <w:t>directline</w:t>
      </w:r>
      <w:proofErr w:type="spellEnd"/>
      <w:r w:rsidRPr="000C6722">
        <w:t xml:space="preserve"> of descent. </w:t>
      </w:r>
    </w:p>
    <w:p w:rsidR="000C6722" w:rsidRPr="000C6722" w:rsidRDefault="000C6722" w:rsidP="000C6722">
      <w:pPr>
        <w:pStyle w:val="Default"/>
        <w:jc w:val="both"/>
      </w:pPr>
      <w:r w:rsidRPr="000C6722">
        <w:t xml:space="preserve">Opposed to lineal relatives are collaterals who belong to </w:t>
      </w:r>
      <w:proofErr w:type="spellStart"/>
      <w:r w:rsidRPr="000C6722">
        <w:t>thesame</w:t>
      </w:r>
      <w:proofErr w:type="spellEnd"/>
      <w:r w:rsidRPr="000C6722">
        <w:t xml:space="preserve"> ancestral stock but not in a direct line of descent. </w:t>
      </w:r>
    </w:p>
    <w:p w:rsidR="000C6722" w:rsidRPr="000C6722" w:rsidRDefault="000C6722" w:rsidP="000C6722">
      <w:pPr>
        <w:pStyle w:val="Default"/>
        <w:jc w:val="both"/>
      </w:pPr>
    </w:p>
    <w:p w:rsidR="000C6722" w:rsidRPr="000C6722" w:rsidRDefault="000C6722" w:rsidP="000C6722">
      <w:pPr>
        <w:pStyle w:val="Default"/>
        <w:jc w:val="both"/>
      </w:pPr>
      <w:r w:rsidRPr="000C6722">
        <w:t xml:space="preserve">Morgan defined descent as a cultural rule which affiliates an individual with a particular selected group of kinsmen for certain social purpose such as mutual assistance or the regulation of marriage (1949:15-16). The structural-functionalist </w:t>
      </w:r>
      <w:proofErr w:type="gramStart"/>
      <w:r w:rsidRPr="000C6722">
        <w:t>define</w:t>
      </w:r>
      <w:proofErr w:type="gramEnd"/>
      <w:r w:rsidRPr="000C6722">
        <w:t xml:space="preserve"> descent as a process regulating the recruitment of members into a social group, either through the father or mother (River 1924). As per this definition, the term descent denotes the process of automatic recruitment into a social group on birth but the membership is exclusive and does not overlap. Thus Leach (1962) defined descent as a principle of recruitment into a </w:t>
      </w:r>
      <w:proofErr w:type="spellStart"/>
      <w:r w:rsidRPr="000C6722">
        <w:t>unilineal</w:t>
      </w:r>
      <w:proofErr w:type="spellEnd"/>
      <w:r w:rsidRPr="000C6722">
        <w:t xml:space="preserve"> descent group. </w:t>
      </w:r>
    </w:p>
    <w:p w:rsidR="000C6722" w:rsidRDefault="000C6722" w:rsidP="000C6722">
      <w:pPr>
        <w:pStyle w:val="Default"/>
        <w:jc w:val="both"/>
        <w:rPr>
          <w:b/>
          <w:bCs/>
        </w:rPr>
      </w:pPr>
    </w:p>
    <w:p w:rsidR="009F1CE3" w:rsidRPr="009F1CE3" w:rsidRDefault="009F1CE3" w:rsidP="009F1CE3">
      <w:pPr>
        <w:pStyle w:val="Default"/>
        <w:jc w:val="both"/>
        <w:rPr>
          <w:sz w:val="20"/>
          <w:szCs w:val="20"/>
        </w:rPr>
      </w:pPr>
      <w:r w:rsidRPr="009F1CE3">
        <w:rPr>
          <w:rFonts w:cs="Vrinda"/>
          <w:sz w:val="20"/>
          <w:szCs w:val="20"/>
          <w:cs/>
        </w:rPr>
        <w:t>আত্মীয় অধ্যয়নত অৱনতি</w:t>
      </w:r>
    </w:p>
    <w:p w:rsidR="009F1CE3" w:rsidRPr="009F1CE3" w:rsidRDefault="009F1CE3" w:rsidP="009F1CE3">
      <w:pPr>
        <w:pStyle w:val="Default"/>
        <w:jc w:val="both"/>
        <w:rPr>
          <w:sz w:val="20"/>
          <w:szCs w:val="20"/>
        </w:rPr>
      </w:pPr>
      <w:r w:rsidRPr="009F1CE3">
        <w:rPr>
          <w:rFonts w:cs="Vrinda"/>
          <w:sz w:val="20"/>
          <w:szCs w:val="20"/>
          <w:cs/>
        </w:rPr>
        <w:t>নৃতত্ত্বত বংশাৱলী সম্পৰ্ক আৰু সামাজিক সম্পৰ্কৰ নেটৱৰ্কক বুজাবলৈ আত্মীয়তা ব্যৱহাৰ কৰা হৈছে। প্ৰতিখন সমাজে ব্যক্তিক আত্মীয় বা আত্মীয় বুলি শ্ৰেণীভুক্ত কৰাৰ উপায় বিকশিত কৰিছে। ইয়াৰ এটা পদ্ধতি হ</w:t>
      </w:r>
      <w:r w:rsidRPr="009F1CE3">
        <w:rPr>
          <w:sz w:val="20"/>
          <w:szCs w:val="20"/>
        </w:rPr>
        <w:t>’</w:t>
      </w:r>
      <w:r w:rsidRPr="009F1CE3">
        <w:rPr>
          <w:rFonts w:cs="Vrinda"/>
          <w:sz w:val="20"/>
          <w:szCs w:val="20"/>
          <w:cs/>
        </w:rPr>
        <w:t>ল পূৰ্বপুৰুষৰ সৈতে সম্পৰ্ক অনুসন্ধান কৰা আৰু মান্য বুলিলে ব্যক্তি আৰু তেওঁৰ পূৰ্বপুৰুষৰ জীৱিত আৰু মৃত উভয়ৰে মাজৰ সংযোগৰ ৰেখাডাল বুজোৱা হয়। বংশৰ গোটত সেইসকল ব্যক্তিক অন্তৰ্ভুক্ত কৰা হয় যিসকল কোনো বিশেষ ধৰণে পূৰ্বপুৰুষৰ পৰা বংশধৰ। এইদৰে আত্মীয় হিচাপে গণ্য কৰা দুজন ব্যক্তিৰ মাজত দুয়োটা দিশৰ ভিতৰত এটা বা আন এটা ধৰণে ইজনে সিজনৰ সম্পৰ্ক থাকিব পাৰে: এটা আনটোৰ পৰা বংশধৰ বা দুয়োটা কোনো উমৈহতীয়া পূৰ্বপুৰুষৰ বংশধৰ (</w:t>
      </w:r>
      <w:r w:rsidRPr="009F1CE3">
        <w:rPr>
          <w:sz w:val="20"/>
          <w:szCs w:val="20"/>
        </w:rPr>
        <w:t>Dumont 2006)</w:t>
      </w:r>
      <w:r w:rsidRPr="009F1CE3">
        <w:rPr>
          <w:rFonts w:cs="Mangal"/>
          <w:sz w:val="20"/>
          <w:szCs w:val="20"/>
          <w:cs/>
          <w:lang w:bidi="hi-IN"/>
        </w:rPr>
        <w:t>।</w:t>
      </w:r>
    </w:p>
    <w:p w:rsidR="009F1CE3" w:rsidRPr="009F1CE3" w:rsidRDefault="009F1CE3" w:rsidP="009F1CE3">
      <w:pPr>
        <w:pStyle w:val="Default"/>
        <w:jc w:val="both"/>
        <w:rPr>
          <w:sz w:val="20"/>
          <w:szCs w:val="20"/>
        </w:rPr>
      </w:pPr>
    </w:p>
    <w:p w:rsidR="009F1CE3" w:rsidRPr="009F1CE3" w:rsidRDefault="009F1CE3" w:rsidP="009F1CE3">
      <w:pPr>
        <w:pStyle w:val="Default"/>
        <w:jc w:val="both"/>
        <w:rPr>
          <w:sz w:val="20"/>
          <w:szCs w:val="20"/>
        </w:rPr>
      </w:pPr>
      <w:r w:rsidRPr="009F1CE3">
        <w:rPr>
          <w:rFonts w:cs="Vrinda"/>
          <w:sz w:val="20"/>
          <w:szCs w:val="20"/>
          <w:cs/>
        </w:rPr>
        <w:t>বংশৰ ধাৰণাটোৰ অৰ্থ</w:t>
      </w:r>
    </w:p>
    <w:p w:rsidR="009F1CE3" w:rsidRPr="009F1CE3" w:rsidRDefault="009F1CE3" w:rsidP="009F1CE3">
      <w:pPr>
        <w:pStyle w:val="Default"/>
        <w:jc w:val="both"/>
        <w:rPr>
          <w:sz w:val="20"/>
          <w:szCs w:val="20"/>
        </w:rPr>
      </w:pPr>
      <w:r w:rsidRPr="009F1CE3">
        <w:rPr>
          <w:rFonts w:cs="Vrinda"/>
          <w:sz w:val="20"/>
          <w:szCs w:val="20"/>
          <w:cs/>
        </w:rPr>
        <w:t>বংশক পিতৃ-মাতৃ-সন্তানৰ সংযোগৰ সাংস্কৃতিকভাৱে স্বীকৃতিপ্ৰাপ্ত ক্ৰমৰ জৰিয়তে পূৰ্বপুৰুষ (বা পূৰ্বপুৰুষ)ৰ সৈতে সংযোগ কৰি সংজ্ঞায়িত কৰা সম্পৰ্ক হিচাপে সংজ্ঞায়িত কৰিব পাৰি। বংশ। আত্মীয়তা অধ্যয়নত এই শব্দবোৰ চাৰিটা ভিন্ন ধৰণে ব্যৱহাৰ কৰা হৈছে:</w:t>
      </w:r>
    </w:p>
    <w:p w:rsidR="009F1CE3" w:rsidRPr="009F1CE3" w:rsidRDefault="009F1CE3" w:rsidP="009F1CE3">
      <w:pPr>
        <w:pStyle w:val="Default"/>
        <w:jc w:val="both"/>
        <w:rPr>
          <w:sz w:val="20"/>
          <w:szCs w:val="20"/>
        </w:rPr>
      </w:pPr>
    </w:p>
    <w:p w:rsidR="009F1CE3" w:rsidRPr="009F1CE3" w:rsidRDefault="009F1CE3" w:rsidP="009F1CE3">
      <w:pPr>
        <w:pStyle w:val="Default"/>
        <w:jc w:val="both"/>
        <w:rPr>
          <w:sz w:val="20"/>
          <w:szCs w:val="20"/>
        </w:rPr>
      </w:pPr>
      <w:r w:rsidRPr="009F1CE3">
        <w:rPr>
          <w:rFonts w:cs="Vrinda"/>
          <w:sz w:val="20"/>
          <w:szCs w:val="20"/>
          <w:cs/>
        </w:rPr>
        <w:t>ঝ) কৰ্পৰেট বংশৰ গোটক বুজাবলৈ</w:t>
      </w:r>
      <w:r w:rsidRPr="009F1CE3">
        <w:rPr>
          <w:sz w:val="20"/>
          <w:szCs w:val="20"/>
        </w:rPr>
        <w:t xml:space="preserve">, </w:t>
      </w:r>
      <w:r w:rsidRPr="009F1CE3">
        <w:rPr>
          <w:rFonts w:cs="Vrinda"/>
          <w:sz w:val="20"/>
          <w:szCs w:val="20"/>
          <w:cs/>
        </w:rPr>
        <w:t>অৰ্থাৎ অৰ্থনৈতিক আৰু ৰাজনৈতিক উদ্দেশ্যৰ বাবে একত্ৰিত হোৱা এটা গোটক বুজাবলৈ</w:t>
      </w:r>
    </w:p>
    <w:p w:rsidR="009F1CE3" w:rsidRPr="009F1CE3" w:rsidRDefault="009F1CE3" w:rsidP="009F1CE3">
      <w:pPr>
        <w:pStyle w:val="Default"/>
        <w:jc w:val="both"/>
        <w:rPr>
          <w:sz w:val="20"/>
          <w:szCs w:val="20"/>
        </w:rPr>
      </w:pPr>
    </w:p>
    <w:p w:rsidR="009F1CE3" w:rsidRPr="009F1CE3" w:rsidRDefault="009F1CE3" w:rsidP="009F1CE3">
      <w:pPr>
        <w:pStyle w:val="Default"/>
        <w:jc w:val="both"/>
        <w:rPr>
          <w:sz w:val="20"/>
          <w:szCs w:val="20"/>
        </w:rPr>
      </w:pPr>
      <w:r w:rsidRPr="009F1CE3">
        <w:rPr>
          <w:sz w:val="20"/>
          <w:szCs w:val="20"/>
        </w:rPr>
        <w:lastRenderedPageBreak/>
        <w:t xml:space="preserve">ii) </w:t>
      </w:r>
      <w:r w:rsidRPr="009F1CE3">
        <w:rPr>
          <w:rFonts w:cs="Vrinda"/>
          <w:sz w:val="20"/>
          <w:szCs w:val="20"/>
          <w:cs/>
        </w:rPr>
        <w:t>উত্তৰাধিকাৰ আৰু উত্তৰাধিকাৰৰ নিৰ্বাচিত ৰেখাডাল বুজাবলৈ</w:t>
      </w:r>
    </w:p>
    <w:p w:rsidR="009F1CE3" w:rsidRPr="009F1CE3" w:rsidRDefault="009F1CE3" w:rsidP="009F1CE3">
      <w:pPr>
        <w:pStyle w:val="Default"/>
        <w:jc w:val="both"/>
        <w:rPr>
          <w:sz w:val="20"/>
          <w:szCs w:val="20"/>
        </w:rPr>
      </w:pPr>
    </w:p>
    <w:p w:rsidR="009F1CE3" w:rsidRPr="009F1CE3" w:rsidRDefault="009F1CE3" w:rsidP="009F1CE3">
      <w:pPr>
        <w:pStyle w:val="Default"/>
        <w:jc w:val="both"/>
        <w:rPr>
          <w:sz w:val="20"/>
          <w:szCs w:val="20"/>
        </w:rPr>
      </w:pPr>
      <w:r w:rsidRPr="009F1CE3">
        <w:rPr>
          <w:sz w:val="20"/>
          <w:szCs w:val="20"/>
        </w:rPr>
        <w:t xml:space="preserve">iii) </w:t>
      </w:r>
      <w:r w:rsidRPr="009F1CE3">
        <w:rPr>
          <w:rFonts w:cs="Vrinda"/>
          <w:sz w:val="20"/>
          <w:szCs w:val="20"/>
          <w:cs/>
        </w:rPr>
        <w:t>আত্মীয়তা পৰিভাষাৰ প্ৰকাৰক বুজাবলৈ</w:t>
      </w:r>
    </w:p>
    <w:p w:rsidR="009F1CE3" w:rsidRPr="009F1CE3" w:rsidRDefault="009F1CE3" w:rsidP="009F1CE3">
      <w:pPr>
        <w:pStyle w:val="Default"/>
        <w:jc w:val="both"/>
        <w:rPr>
          <w:sz w:val="20"/>
          <w:szCs w:val="20"/>
        </w:rPr>
      </w:pPr>
    </w:p>
    <w:p w:rsidR="009F1CE3" w:rsidRPr="009F1CE3" w:rsidRDefault="009F1CE3" w:rsidP="009F1CE3">
      <w:pPr>
        <w:pStyle w:val="Default"/>
        <w:jc w:val="both"/>
        <w:rPr>
          <w:sz w:val="20"/>
          <w:szCs w:val="20"/>
        </w:rPr>
      </w:pPr>
      <w:r w:rsidRPr="009F1CE3">
        <w:rPr>
          <w:sz w:val="20"/>
          <w:szCs w:val="20"/>
        </w:rPr>
        <w:t>iv</w:t>
      </w:r>
      <w:proofErr w:type="gramStart"/>
      <w:r w:rsidRPr="009F1CE3">
        <w:rPr>
          <w:sz w:val="20"/>
          <w:szCs w:val="20"/>
        </w:rPr>
        <w:t>)</w:t>
      </w:r>
      <w:r w:rsidRPr="009F1CE3">
        <w:rPr>
          <w:rFonts w:cs="Vrinda"/>
          <w:sz w:val="20"/>
          <w:szCs w:val="20"/>
          <w:cs/>
        </w:rPr>
        <w:t>উপৰ</w:t>
      </w:r>
      <w:proofErr w:type="gramEnd"/>
      <w:r w:rsidRPr="009F1CE3">
        <w:rPr>
          <w:rFonts w:cs="Vrinda"/>
          <w:sz w:val="20"/>
          <w:szCs w:val="20"/>
          <w:cs/>
        </w:rPr>
        <w:t>োক্ত তিনিটা উদ্দেশ্যৰ বাবে কোনবোৰ ৰেখা (মেট্ৰিলিনেল বা পেট্ৰিলিনেল বা দুয়োটা) বাছি লোৱা নহওক কিয়</w:t>
      </w:r>
      <w:r w:rsidRPr="009F1CE3">
        <w:rPr>
          <w:sz w:val="20"/>
          <w:szCs w:val="20"/>
        </w:rPr>
        <w:t xml:space="preserve">, </w:t>
      </w:r>
      <w:r w:rsidRPr="009F1CE3">
        <w:rPr>
          <w:rFonts w:cs="Vrinda"/>
          <w:sz w:val="20"/>
          <w:szCs w:val="20"/>
          <w:cs/>
        </w:rPr>
        <w:t>ৰৈখিক আত্মীয়ই এজনৰ বংশধৰ বা বংশধৰক বুজায়।</w:t>
      </w:r>
    </w:p>
    <w:p w:rsidR="009F1CE3" w:rsidRPr="009F1CE3" w:rsidRDefault="009F1CE3" w:rsidP="009F1CE3">
      <w:pPr>
        <w:pStyle w:val="Default"/>
        <w:jc w:val="both"/>
        <w:rPr>
          <w:sz w:val="20"/>
          <w:szCs w:val="20"/>
        </w:rPr>
      </w:pPr>
      <w:r w:rsidRPr="009F1CE3">
        <w:rPr>
          <w:rFonts w:cs="Vrinda"/>
          <w:sz w:val="20"/>
          <w:szCs w:val="20"/>
          <w:cs/>
        </w:rPr>
        <w:t>ৰৈখিক আত্মীয়ৰ বিপৰীতে এনে জামিন থাকে যি একেটা পূৰ্বপুৰুষৰ ষ্টকৰ অন্তৰ্গত কিন্তু প্ৰত্যক্ষ বংশৰ ৰেখাত নহয়।</w:t>
      </w:r>
    </w:p>
    <w:p w:rsidR="009F1CE3" w:rsidRPr="009F1CE3" w:rsidRDefault="009F1CE3" w:rsidP="009F1CE3">
      <w:pPr>
        <w:pStyle w:val="Default"/>
        <w:jc w:val="both"/>
        <w:rPr>
          <w:sz w:val="20"/>
          <w:szCs w:val="20"/>
        </w:rPr>
      </w:pPr>
    </w:p>
    <w:p w:rsidR="009F1CE3" w:rsidRPr="009F1CE3" w:rsidRDefault="009F1CE3" w:rsidP="009F1CE3">
      <w:pPr>
        <w:pStyle w:val="Default"/>
        <w:jc w:val="both"/>
        <w:rPr>
          <w:sz w:val="20"/>
          <w:szCs w:val="20"/>
        </w:rPr>
      </w:pPr>
      <w:r w:rsidRPr="009F1CE3">
        <w:rPr>
          <w:rFonts w:cs="Vrinda"/>
          <w:sz w:val="20"/>
          <w:szCs w:val="20"/>
          <w:cs/>
        </w:rPr>
        <w:t>মৰ্গানে বংশক এনে এক সাংস্কৃতিক নিয়ম বুলি সংজ্ঞায়িত কৰিছিল যিয়ে কোনো ব্যক্তিক পাৰস্পৰিক সহায় বা বিবাহৰ নিয়ন্ত্ৰণৰ দৰে কিছুমান সামাজিক উদ্দেশ্যৰ বাবে কোনো বিশেষ নিৰ্বাচিত আত্মীয়ৰ গোটৰ সৈতে সংযুক্ত কৰে (১৯৪৯:১৫-১৬)। গাঁথনিগত-কাৰ্য্যকৰীবাদীসকলে বংশক পিতৃ বা মাতৃৰ জৰিয়তে এটা সামাজিক গোটত সদস্য নিযুক্তি নিয়ন্ত্ৰণ কৰা প্ৰক্ৰিয়া হিচাপে সংজ্ঞায়িত কৰে (ৰিভাৰ ১৯২৪)। এই সংজ্ঞা অনুসৰি বংশ শব্দটোৱে জন্মৰ লগে লগে এটা সামাজিক গোটত স্বয়ংক্ৰিয়ভাৱে নিযুক্তি দিয়াৰ প্ৰক্ৰিয়াটোক বুজায় যদিও সদস্যপদটো একচেটিয়া আৰু ইয়াৰ ওপৰত ওপৰত সোমাই নাথাকে। এইদৰে লিচে (১৯৬২) বংশক একৰেখাযুক্ত বংশৰ গোটত নিযুক্তিৰ নীতি হিচাপে সংজ্ঞায়িত কৰিছিল।</w:t>
      </w:r>
    </w:p>
    <w:p w:rsidR="000C6722" w:rsidRPr="000C6722" w:rsidRDefault="000C6722" w:rsidP="000C6722">
      <w:pPr>
        <w:pStyle w:val="Default"/>
        <w:jc w:val="both"/>
        <w:rPr>
          <w:b/>
          <w:bCs/>
        </w:rPr>
      </w:pPr>
    </w:p>
    <w:p w:rsidR="000C6722" w:rsidRPr="000C6722" w:rsidRDefault="000C6722" w:rsidP="000C6722">
      <w:pPr>
        <w:pStyle w:val="Default"/>
        <w:jc w:val="both"/>
      </w:pPr>
      <w:r w:rsidRPr="000C6722">
        <w:rPr>
          <w:b/>
          <w:bCs/>
        </w:rPr>
        <w:t xml:space="preserve">Types of Descent </w:t>
      </w:r>
    </w:p>
    <w:p w:rsidR="000C6722" w:rsidRPr="000C6722" w:rsidRDefault="000C6722" w:rsidP="000C6722">
      <w:pPr>
        <w:pStyle w:val="Default"/>
        <w:jc w:val="both"/>
        <w:rPr>
          <w:i/>
          <w:iCs/>
        </w:rPr>
      </w:pPr>
    </w:p>
    <w:p w:rsidR="000C6722" w:rsidRPr="000C6722" w:rsidRDefault="000C6722" w:rsidP="000C6722">
      <w:pPr>
        <w:pStyle w:val="Default"/>
        <w:jc w:val="both"/>
      </w:pPr>
      <w:r w:rsidRPr="000C6722">
        <w:rPr>
          <w:i/>
          <w:iCs/>
        </w:rPr>
        <w:t xml:space="preserve">1. </w:t>
      </w:r>
      <w:proofErr w:type="spellStart"/>
      <w:r w:rsidRPr="000C6722">
        <w:rPr>
          <w:i/>
          <w:iCs/>
        </w:rPr>
        <w:t>Unilineal</w:t>
      </w:r>
      <w:proofErr w:type="spellEnd"/>
      <w:r w:rsidRPr="000C6722">
        <w:rPr>
          <w:i/>
          <w:iCs/>
        </w:rPr>
        <w:t>-</w:t>
      </w:r>
      <w:r w:rsidRPr="000C6722">
        <w:t xml:space="preserve">This traces descent only through a single line of ancestors, male or female. Both males and females are members of a </w:t>
      </w:r>
      <w:proofErr w:type="spellStart"/>
      <w:r w:rsidRPr="000C6722">
        <w:t>unilineal</w:t>
      </w:r>
      <w:proofErr w:type="spellEnd"/>
      <w:r w:rsidRPr="000C6722">
        <w:t xml:space="preserve"> family, but descent links are only </w:t>
      </w:r>
      <w:proofErr w:type="spellStart"/>
      <w:r w:rsidRPr="000C6722">
        <w:t>recognised</w:t>
      </w:r>
      <w:proofErr w:type="spellEnd"/>
      <w:r w:rsidRPr="000C6722">
        <w:t xml:space="preserve"> through relatives of one gender. </w:t>
      </w:r>
    </w:p>
    <w:p w:rsidR="000C6722" w:rsidRPr="000C6722" w:rsidRDefault="000C6722" w:rsidP="000C6722">
      <w:pPr>
        <w:pStyle w:val="Default"/>
        <w:jc w:val="both"/>
      </w:pPr>
      <w:proofErr w:type="spellStart"/>
      <w:r w:rsidRPr="000C6722">
        <w:t>Fa</w:t>
      </w:r>
      <w:proofErr w:type="spellEnd"/>
      <w:r w:rsidRPr="000C6722">
        <w:t xml:space="preserve">- Father </w:t>
      </w:r>
    </w:p>
    <w:p w:rsidR="000C6722" w:rsidRPr="000C6722" w:rsidRDefault="000C6722" w:rsidP="000C6722">
      <w:pPr>
        <w:pStyle w:val="Default"/>
        <w:jc w:val="both"/>
      </w:pPr>
      <w:r w:rsidRPr="000C6722">
        <w:t xml:space="preserve">Ma- Mother </w:t>
      </w:r>
    </w:p>
    <w:p w:rsidR="000C6722" w:rsidRPr="000C6722" w:rsidRDefault="000C6722" w:rsidP="000C6722">
      <w:pPr>
        <w:pStyle w:val="Default"/>
        <w:jc w:val="both"/>
      </w:pPr>
      <w:r w:rsidRPr="000C6722">
        <w:t xml:space="preserve">Br- Brother </w:t>
      </w:r>
    </w:p>
    <w:p w:rsidR="000C6722" w:rsidRPr="000C6722" w:rsidRDefault="000C6722" w:rsidP="000C6722">
      <w:pPr>
        <w:pStyle w:val="Default"/>
        <w:jc w:val="both"/>
      </w:pPr>
      <w:proofErr w:type="spellStart"/>
      <w:r w:rsidRPr="000C6722">
        <w:t>Sr</w:t>
      </w:r>
      <w:proofErr w:type="spellEnd"/>
      <w:r w:rsidRPr="000C6722">
        <w:t xml:space="preserve">-Sister </w:t>
      </w:r>
    </w:p>
    <w:p w:rsidR="000C6722" w:rsidRPr="000C6722" w:rsidRDefault="000C6722" w:rsidP="000C6722">
      <w:pPr>
        <w:pStyle w:val="Default"/>
        <w:jc w:val="both"/>
      </w:pPr>
      <w:r w:rsidRPr="000C6722">
        <w:t xml:space="preserve">Ego- individual whose kin are being referred </w:t>
      </w:r>
    </w:p>
    <w:p w:rsidR="000C6722" w:rsidRPr="000C6722" w:rsidRDefault="000C6722" w:rsidP="000C6722">
      <w:pPr>
        <w:pStyle w:val="Default"/>
        <w:jc w:val="both"/>
      </w:pPr>
      <w:r w:rsidRPr="000C6722">
        <w:rPr>
          <w:b/>
          <w:bCs/>
        </w:rPr>
        <w:t xml:space="preserve">Legend </w:t>
      </w:r>
    </w:p>
    <w:p w:rsidR="000C6722" w:rsidRPr="000C6722" w:rsidRDefault="000C6722" w:rsidP="000C6722">
      <w:pPr>
        <w:pStyle w:val="Default"/>
        <w:jc w:val="both"/>
      </w:pPr>
      <w:r w:rsidRPr="000C6722">
        <w:t xml:space="preserve">The two basic forms of </w:t>
      </w:r>
      <w:proofErr w:type="spellStart"/>
      <w:r w:rsidRPr="000C6722">
        <w:t>unilineal</w:t>
      </w:r>
      <w:proofErr w:type="spellEnd"/>
      <w:r w:rsidRPr="000C6722">
        <w:t xml:space="preserve"> descent are referred to as: </w:t>
      </w:r>
    </w:p>
    <w:p w:rsidR="000C6722" w:rsidRPr="000C6722" w:rsidRDefault="000C6722" w:rsidP="000C6722">
      <w:pPr>
        <w:pStyle w:val="Default"/>
        <w:jc w:val="both"/>
      </w:pPr>
      <w:r w:rsidRPr="000C6722">
        <w:t xml:space="preserve"> </w:t>
      </w:r>
      <w:proofErr w:type="spellStart"/>
      <w:r w:rsidRPr="000C6722">
        <w:t>Patrilineal</w:t>
      </w:r>
      <w:proofErr w:type="spellEnd"/>
      <w:r w:rsidRPr="000C6722">
        <w:t xml:space="preserve"> – tracing decent through the </w:t>
      </w:r>
      <w:proofErr w:type="gramStart"/>
      <w:r w:rsidRPr="000C6722">
        <w:t>male(</w:t>
      </w:r>
      <w:proofErr w:type="gramEnd"/>
      <w:r w:rsidRPr="000C6722">
        <w:t xml:space="preserve">father) line </w:t>
      </w:r>
    </w:p>
    <w:p w:rsidR="000C6722" w:rsidRPr="000C6722" w:rsidRDefault="000C6722" w:rsidP="000C6722">
      <w:pPr>
        <w:pStyle w:val="Default"/>
        <w:jc w:val="both"/>
      </w:pPr>
    </w:p>
    <w:p w:rsidR="000C6722" w:rsidRPr="000C6722" w:rsidRDefault="000C6722" w:rsidP="000C6722">
      <w:pPr>
        <w:pStyle w:val="Default"/>
        <w:jc w:val="both"/>
      </w:pPr>
      <w:r w:rsidRPr="000C6722">
        <w:t xml:space="preserve"> Matrilineal- tracing of decent through </w:t>
      </w:r>
      <w:proofErr w:type="gramStart"/>
      <w:r w:rsidRPr="000C6722">
        <w:t>female(</w:t>
      </w:r>
      <w:proofErr w:type="gramEnd"/>
      <w:r w:rsidRPr="000C6722">
        <w:t xml:space="preserve">mother) line </w:t>
      </w:r>
    </w:p>
    <w:p w:rsidR="000C6722" w:rsidRPr="000C6722" w:rsidRDefault="000C6722" w:rsidP="000C6722">
      <w:pPr>
        <w:pStyle w:val="Default"/>
        <w:jc w:val="both"/>
      </w:pPr>
    </w:p>
    <w:p w:rsidR="000C6722" w:rsidRPr="000C6722" w:rsidRDefault="000C6722" w:rsidP="000C6722">
      <w:pPr>
        <w:pStyle w:val="Default"/>
        <w:jc w:val="both"/>
      </w:pPr>
      <w:r w:rsidRPr="000C6722">
        <w:t xml:space="preserve">The depiction of societies as neatly ordered by </w:t>
      </w:r>
      <w:proofErr w:type="spellStart"/>
      <w:r w:rsidRPr="000C6722">
        <w:t>unilineal</w:t>
      </w:r>
      <w:proofErr w:type="spellEnd"/>
      <w:r w:rsidRPr="000C6722">
        <w:t xml:space="preserve"> descent into clearly bounded, nested units of different scale was quite far from everyday political reality. Personal experiences of kinship could vary considerably from the normative models. </w:t>
      </w:r>
    </w:p>
    <w:p w:rsidR="000C6722" w:rsidRPr="000C6722" w:rsidRDefault="000C6722" w:rsidP="000C6722">
      <w:pPr>
        <w:pStyle w:val="Default"/>
        <w:jc w:val="both"/>
      </w:pPr>
    </w:p>
    <w:p w:rsidR="000C6722" w:rsidRPr="000C6722" w:rsidRDefault="000C6722" w:rsidP="000C6722">
      <w:pPr>
        <w:pStyle w:val="Default"/>
        <w:jc w:val="both"/>
      </w:pPr>
      <w:r w:rsidRPr="000C6722">
        <w:rPr>
          <w:i/>
          <w:iCs/>
        </w:rPr>
        <w:t xml:space="preserve">2. Double Descent </w:t>
      </w:r>
      <w:r w:rsidRPr="000C6722">
        <w:t xml:space="preserve">–descent is traced through both the </w:t>
      </w:r>
      <w:proofErr w:type="spellStart"/>
      <w:r w:rsidRPr="000C6722">
        <w:t>patrilineal</w:t>
      </w:r>
      <w:proofErr w:type="spellEnd"/>
      <w:r w:rsidRPr="000C6722">
        <w:t xml:space="preserve"> and the matrilineal group with attendant rights and </w:t>
      </w:r>
      <w:proofErr w:type="spellStart"/>
      <w:r w:rsidRPr="000C6722">
        <w:t>obligationsbut</w:t>
      </w:r>
      <w:proofErr w:type="spellEnd"/>
      <w:r w:rsidRPr="000C6722">
        <w:t xml:space="preserve"> assigns to each a different set of expectations. For example, the inheritance of immovable materials, such as land, may be the domain of the </w:t>
      </w:r>
      <w:proofErr w:type="spellStart"/>
      <w:proofErr w:type="gramStart"/>
      <w:r w:rsidRPr="000C6722">
        <w:t>patrilineage</w:t>
      </w:r>
      <w:proofErr w:type="spellEnd"/>
      <w:r w:rsidRPr="000C6722">
        <w:t>,</w:t>
      </w:r>
      <w:proofErr w:type="gramEnd"/>
      <w:r w:rsidRPr="000C6722">
        <w:t xml:space="preserve"> while the </w:t>
      </w:r>
      <w:proofErr w:type="spellStart"/>
      <w:r w:rsidRPr="000C6722">
        <w:t>matrilineage</w:t>
      </w:r>
      <w:proofErr w:type="spellEnd"/>
      <w:r w:rsidRPr="000C6722">
        <w:t xml:space="preserve"> controls the inheritance of moveable objects such as </w:t>
      </w:r>
      <w:proofErr w:type="spellStart"/>
      <w:r w:rsidRPr="000C6722">
        <w:t>livestock.The</w:t>
      </w:r>
      <w:proofErr w:type="spellEnd"/>
      <w:r w:rsidRPr="000C6722">
        <w:t xml:space="preserve"> </w:t>
      </w:r>
      <w:proofErr w:type="spellStart"/>
      <w:r w:rsidRPr="000C6722">
        <w:t>Yako</w:t>
      </w:r>
      <w:proofErr w:type="spellEnd"/>
      <w:r w:rsidRPr="000C6722">
        <w:t xml:space="preserve"> of Africa have the system of double descent. Among the </w:t>
      </w:r>
      <w:proofErr w:type="spellStart"/>
      <w:r w:rsidRPr="000C6722">
        <w:t>Yako</w:t>
      </w:r>
      <w:proofErr w:type="spellEnd"/>
      <w:r w:rsidRPr="000C6722">
        <w:t xml:space="preserve">, </w:t>
      </w:r>
      <w:proofErr w:type="spellStart"/>
      <w:r w:rsidRPr="000C6722">
        <w:t>patrilineal</w:t>
      </w:r>
      <w:proofErr w:type="spellEnd"/>
      <w:r w:rsidRPr="000C6722">
        <w:t xml:space="preserve"> descent has economic rights to farmland, house sites, and cooperative </w:t>
      </w:r>
      <w:proofErr w:type="spellStart"/>
      <w:r w:rsidRPr="000C6722">
        <w:t>labour</w:t>
      </w:r>
      <w:proofErr w:type="spellEnd"/>
      <w:r w:rsidRPr="000C6722">
        <w:t xml:space="preserve">. Further it practices joint residence for all members, that is, men of the same </w:t>
      </w:r>
      <w:proofErr w:type="spellStart"/>
      <w:r w:rsidRPr="000C6722">
        <w:t>patrilineal</w:t>
      </w:r>
      <w:proofErr w:type="spellEnd"/>
      <w:r w:rsidRPr="000C6722">
        <w:t xml:space="preserve"> clan live together and cooperate in farming </w:t>
      </w:r>
      <w:proofErr w:type="spellStart"/>
      <w:r w:rsidRPr="000C6722">
        <w:t>activities.They</w:t>
      </w:r>
      <w:proofErr w:type="spellEnd"/>
      <w:r w:rsidRPr="000C6722">
        <w:t xml:space="preserve"> also </w:t>
      </w:r>
      <w:proofErr w:type="spellStart"/>
      <w:r w:rsidRPr="000C6722">
        <w:t>recognise</w:t>
      </w:r>
      <w:proofErr w:type="spellEnd"/>
      <w:r w:rsidRPr="000C6722">
        <w:t xml:space="preserve"> matrilineal descent, which governs the inheritance of transferable wealth, such as livestock and currency. </w:t>
      </w:r>
    </w:p>
    <w:p w:rsidR="000C6722" w:rsidRPr="000C6722" w:rsidRDefault="000C6722" w:rsidP="000C6722">
      <w:pPr>
        <w:pStyle w:val="Default"/>
        <w:jc w:val="both"/>
      </w:pPr>
    </w:p>
    <w:p w:rsidR="000C6722" w:rsidRPr="000C6722" w:rsidRDefault="000C6722" w:rsidP="000C6722">
      <w:pPr>
        <w:pStyle w:val="Default"/>
        <w:jc w:val="both"/>
      </w:pPr>
      <w:r w:rsidRPr="000C6722">
        <w:rPr>
          <w:i/>
          <w:iCs/>
        </w:rPr>
        <w:t xml:space="preserve">3. </w:t>
      </w:r>
      <w:proofErr w:type="spellStart"/>
      <w:r w:rsidRPr="000C6722">
        <w:rPr>
          <w:i/>
          <w:iCs/>
        </w:rPr>
        <w:t>Cognatic</w:t>
      </w:r>
      <w:proofErr w:type="spellEnd"/>
      <w:r w:rsidRPr="000C6722">
        <w:rPr>
          <w:i/>
          <w:iCs/>
        </w:rPr>
        <w:t>-</w:t>
      </w:r>
      <w:r w:rsidRPr="000C6722">
        <w:t xml:space="preserve">The system of descent in which a child is </w:t>
      </w:r>
      <w:proofErr w:type="spellStart"/>
      <w:r w:rsidRPr="000C6722">
        <w:t>recognised</w:t>
      </w:r>
      <w:proofErr w:type="spellEnd"/>
      <w:r w:rsidRPr="000C6722">
        <w:t xml:space="preserve"> as a descendant equally of both the father and the </w:t>
      </w:r>
      <w:proofErr w:type="spellStart"/>
      <w:r w:rsidRPr="000C6722">
        <w:t>mother.It</w:t>
      </w:r>
      <w:proofErr w:type="spellEnd"/>
      <w:r w:rsidRPr="000C6722">
        <w:t xml:space="preserve"> is also referred as bilateral or </w:t>
      </w:r>
      <w:proofErr w:type="spellStart"/>
      <w:r w:rsidRPr="000C6722">
        <w:t>bilineal</w:t>
      </w:r>
      <w:proofErr w:type="spellEnd"/>
      <w:r w:rsidRPr="000C6722">
        <w:t xml:space="preserve"> descent </w:t>
      </w:r>
      <w:proofErr w:type="spellStart"/>
      <w:r w:rsidRPr="000C6722">
        <w:t>system.Here</w:t>
      </w:r>
      <w:proofErr w:type="spellEnd"/>
      <w:r w:rsidRPr="000C6722">
        <w:t xml:space="preserve"> no </w:t>
      </w:r>
      <w:proofErr w:type="spellStart"/>
      <w:r w:rsidRPr="000C6722">
        <w:t>unilineal</w:t>
      </w:r>
      <w:proofErr w:type="spellEnd"/>
      <w:r w:rsidRPr="000C6722">
        <w:t xml:space="preserve"> groups can be formed but group structure can </w:t>
      </w:r>
      <w:proofErr w:type="spellStart"/>
      <w:r w:rsidRPr="000C6722">
        <w:t>becognatic</w:t>
      </w:r>
      <w:proofErr w:type="spellEnd"/>
      <w:r w:rsidRPr="000C6722">
        <w:t xml:space="preserve">, that is, the group of kin-persons on the father’s and mother’s </w:t>
      </w:r>
      <w:proofErr w:type="spellStart"/>
      <w:r w:rsidRPr="000C6722">
        <w:t>side.Membership</w:t>
      </w:r>
      <w:proofErr w:type="spellEnd"/>
      <w:r w:rsidRPr="000C6722">
        <w:t xml:space="preserve"> can be acquired through either the father or the mother. </w:t>
      </w:r>
    </w:p>
    <w:p w:rsidR="000C6722" w:rsidRPr="000C6722" w:rsidRDefault="000C6722" w:rsidP="000C6722">
      <w:pPr>
        <w:pStyle w:val="Default"/>
        <w:jc w:val="both"/>
      </w:pPr>
      <w:r w:rsidRPr="000C6722">
        <w:rPr>
          <w:i/>
          <w:iCs/>
        </w:rPr>
        <w:lastRenderedPageBreak/>
        <w:t xml:space="preserve">4. </w:t>
      </w:r>
      <w:proofErr w:type="spellStart"/>
      <w:r w:rsidRPr="000C6722">
        <w:rPr>
          <w:i/>
          <w:iCs/>
        </w:rPr>
        <w:t>Ambilineal</w:t>
      </w:r>
      <w:proofErr w:type="spellEnd"/>
      <w:r w:rsidRPr="000C6722">
        <w:t xml:space="preserve">- </w:t>
      </w:r>
      <w:proofErr w:type="spellStart"/>
      <w:r w:rsidRPr="000C6722">
        <w:t>patrilineal</w:t>
      </w:r>
      <w:proofErr w:type="spellEnd"/>
      <w:r w:rsidRPr="000C6722">
        <w:t xml:space="preserve"> and matrilineal principles both operate at the societal level, but at the level of the individual various rules or choices define a person as belonging to either the mother’s or the father’s group. </w:t>
      </w:r>
    </w:p>
    <w:p w:rsidR="000C6722" w:rsidRPr="000C6722" w:rsidRDefault="000C6722" w:rsidP="000C6722">
      <w:pPr>
        <w:pStyle w:val="Default"/>
        <w:jc w:val="both"/>
      </w:pPr>
    </w:p>
    <w:p w:rsidR="000C6722" w:rsidRDefault="000C6722" w:rsidP="000C6722">
      <w:pPr>
        <w:jc w:val="both"/>
        <w:rPr>
          <w:rFonts w:ascii="Times New Roman" w:hAnsi="Times New Roman" w:cs="Times New Roman"/>
          <w:sz w:val="24"/>
          <w:szCs w:val="24"/>
        </w:rPr>
      </w:pPr>
      <w:r w:rsidRPr="000C6722">
        <w:rPr>
          <w:rFonts w:ascii="Times New Roman" w:hAnsi="Times New Roman" w:cs="Times New Roman"/>
          <w:sz w:val="24"/>
          <w:szCs w:val="24"/>
        </w:rPr>
        <w:t xml:space="preserve">Among the four types of descent group, emphasis has been on first type. The </w:t>
      </w:r>
      <w:proofErr w:type="spellStart"/>
      <w:r w:rsidRPr="000C6722">
        <w:rPr>
          <w:rFonts w:ascii="Times New Roman" w:hAnsi="Times New Roman" w:cs="Times New Roman"/>
          <w:sz w:val="24"/>
          <w:szCs w:val="24"/>
        </w:rPr>
        <w:t>unilineal</w:t>
      </w:r>
      <w:proofErr w:type="spellEnd"/>
      <w:r w:rsidRPr="000C6722">
        <w:rPr>
          <w:rFonts w:ascii="Times New Roman" w:hAnsi="Times New Roman" w:cs="Times New Roman"/>
          <w:sz w:val="24"/>
          <w:szCs w:val="24"/>
        </w:rPr>
        <w:t xml:space="preserve"> descent has been described by anthropologist as </w:t>
      </w:r>
      <w:proofErr w:type="spellStart"/>
      <w:r w:rsidRPr="000C6722">
        <w:rPr>
          <w:rFonts w:ascii="Times New Roman" w:hAnsi="Times New Roman" w:cs="Times New Roman"/>
          <w:sz w:val="24"/>
          <w:szCs w:val="24"/>
        </w:rPr>
        <w:t>exogamousgroups</w:t>
      </w:r>
      <w:proofErr w:type="spellEnd"/>
      <w:r w:rsidRPr="000C6722">
        <w:rPr>
          <w:rFonts w:ascii="Times New Roman" w:hAnsi="Times New Roman" w:cs="Times New Roman"/>
          <w:sz w:val="24"/>
          <w:szCs w:val="24"/>
        </w:rPr>
        <w:t>. They also acted as corporations: their members held land in common, acted as a single unit with regard to substantive property, and behaved as one “person” in relation to other similarly constituted groups in legal and political matters such as warfare, feuds, and litigation. That is, the members of a lineage did not act as individuals in the politico-</w:t>
      </w:r>
      <w:proofErr w:type="spellStart"/>
      <w:r w:rsidRPr="000C6722">
        <w:rPr>
          <w:rFonts w:ascii="Times New Roman" w:hAnsi="Times New Roman" w:cs="Times New Roman"/>
          <w:sz w:val="24"/>
          <w:szCs w:val="24"/>
        </w:rPr>
        <w:t>jural</w:t>
      </w:r>
      <w:proofErr w:type="spellEnd"/>
      <w:r w:rsidRPr="000C6722">
        <w:rPr>
          <w:rFonts w:ascii="Times New Roman" w:hAnsi="Times New Roman" w:cs="Times New Roman"/>
          <w:sz w:val="24"/>
          <w:szCs w:val="24"/>
        </w:rPr>
        <w:t xml:space="preserve"> domain, instead conceiving themselves to a considerable extent as undifferentiated and continuous with each other. This </w:t>
      </w:r>
      <w:proofErr w:type="spellStart"/>
      <w:r w:rsidRPr="000C6722">
        <w:rPr>
          <w:rFonts w:ascii="Times New Roman" w:hAnsi="Times New Roman" w:cs="Times New Roman"/>
          <w:sz w:val="24"/>
          <w:szCs w:val="24"/>
        </w:rPr>
        <w:t>corporateness</w:t>
      </w:r>
      <w:proofErr w:type="spellEnd"/>
      <w:r w:rsidRPr="000C6722">
        <w:rPr>
          <w:rFonts w:ascii="Times New Roman" w:hAnsi="Times New Roman" w:cs="Times New Roman"/>
          <w:sz w:val="24"/>
          <w:szCs w:val="24"/>
        </w:rPr>
        <w:t xml:space="preserve"> was the basis of the stability and structure of a society formed out of </w:t>
      </w:r>
      <w:proofErr w:type="spellStart"/>
      <w:r w:rsidRPr="000C6722">
        <w:rPr>
          <w:rFonts w:ascii="Times New Roman" w:hAnsi="Times New Roman" w:cs="Times New Roman"/>
          <w:sz w:val="24"/>
          <w:szCs w:val="24"/>
        </w:rPr>
        <w:t>unilineal</w:t>
      </w:r>
      <w:proofErr w:type="spellEnd"/>
      <w:r w:rsidRPr="000C6722">
        <w:rPr>
          <w:rFonts w:ascii="Times New Roman" w:hAnsi="Times New Roman" w:cs="Times New Roman"/>
          <w:sz w:val="24"/>
          <w:szCs w:val="24"/>
        </w:rPr>
        <w:t xml:space="preserve"> descent groups”.</w:t>
      </w: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Vrinda"/>
          <w:sz w:val="20"/>
          <w:szCs w:val="20"/>
          <w:cs/>
        </w:rPr>
        <w:t>বংশৰ প্ৰকাৰ</w:t>
      </w:r>
    </w:p>
    <w:p w:rsidR="009F1CE3" w:rsidRPr="009F1CE3" w:rsidRDefault="009F1CE3" w:rsidP="009F1CE3">
      <w:pPr>
        <w:jc w:val="both"/>
        <w:rPr>
          <w:rFonts w:ascii="Times New Roman" w:hAnsi="Times New Roman" w:cs="Times New Roman"/>
          <w:sz w:val="20"/>
          <w:szCs w:val="20"/>
        </w:rPr>
      </w:pP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Vrinda"/>
          <w:sz w:val="20"/>
          <w:szCs w:val="20"/>
          <w:cs/>
        </w:rPr>
        <w:t>১) একৰেখা-এইটোৱে কেৱল পুৰুষ বা মহিলাৰ পূৰ্বপুৰুষৰ একক শাৰীৰ মাজেৰেহে বংশবৃদ্ধিৰ সূত্ৰপাত কৰে। পুৰুষ আৰু মহিলা উভয়েই একবৰ্ণীয় পৰিয়ালৰ সদস্য</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কিন্তু বংশৰ সংযোগ কেৱল এটা লিংগৰ আত্মীয়ৰ জৰিয়তেহে চিনাক্ত কৰা হয়।</w:t>
      </w: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Vrinda"/>
          <w:sz w:val="20"/>
          <w:szCs w:val="20"/>
          <w:cs/>
        </w:rPr>
        <w:t>দেউতা- দেউতা</w:t>
      </w: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Vrinda"/>
          <w:sz w:val="20"/>
          <w:szCs w:val="20"/>
          <w:cs/>
        </w:rPr>
        <w:t>মা- মা</w:t>
      </w: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Vrinda"/>
          <w:sz w:val="20"/>
          <w:szCs w:val="20"/>
          <w:cs/>
        </w:rPr>
        <w:t>ব্ৰ- ভাইটি</w:t>
      </w:r>
    </w:p>
    <w:p w:rsidR="009F1CE3" w:rsidRPr="009F1CE3" w:rsidRDefault="009F1CE3" w:rsidP="009F1CE3">
      <w:pPr>
        <w:jc w:val="both"/>
        <w:rPr>
          <w:rFonts w:ascii="Times New Roman" w:hAnsi="Times New Roman" w:cs="Times New Roman"/>
          <w:sz w:val="20"/>
          <w:szCs w:val="20"/>
        </w:rPr>
      </w:pPr>
      <w:proofErr w:type="spellStart"/>
      <w:r w:rsidRPr="009F1CE3">
        <w:rPr>
          <w:rFonts w:ascii="Times New Roman" w:hAnsi="Times New Roman" w:cs="Times New Roman"/>
          <w:sz w:val="20"/>
          <w:szCs w:val="20"/>
        </w:rPr>
        <w:t>Sr</w:t>
      </w:r>
      <w:proofErr w:type="spellEnd"/>
      <w:r w:rsidRPr="009F1CE3">
        <w:rPr>
          <w:rFonts w:ascii="Times New Roman" w:hAnsi="Times New Roman" w:cs="Times New Roman"/>
          <w:sz w:val="20"/>
          <w:szCs w:val="20"/>
        </w:rPr>
        <w:t>-</w:t>
      </w:r>
      <w:r w:rsidRPr="009F1CE3">
        <w:rPr>
          <w:rFonts w:ascii="Times New Roman" w:hAnsi="Times New Roman" w:cs="Vrinda"/>
          <w:sz w:val="20"/>
          <w:szCs w:val="20"/>
          <w:cs/>
        </w:rPr>
        <w:t>ভনী</w:t>
      </w: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Vrinda"/>
          <w:sz w:val="20"/>
          <w:szCs w:val="20"/>
          <w:cs/>
        </w:rPr>
        <w:t>ইগো- ব্যক্তি যাৰ আত্মীয়ক ৰেফাৰ কৰা হৈছে</w:t>
      </w: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Vrinda"/>
          <w:sz w:val="20"/>
          <w:szCs w:val="20"/>
          <w:cs/>
        </w:rPr>
        <w:t>কিংবদন্তী</w:t>
      </w: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Vrinda"/>
          <w:sz w:val="20"/>
          <w:szCs w:val="20"/>
          <w:cs/>
        </w:rPr>
        <w:t>একৰেখা বংশৰ দুটা মূল ৰূপক এনেদৰে কোৱা হয়:</w:t>
      </w: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Times New Roman"/>
          <w:sz w:val="20"/>
          <w:szCs w:val="20"/>
        </w:rPr>
        <w:t xml:space="preserve"> </w:t>
      </w:r>
      <w:r w:rsidRPr="009F1CE3">
        <w:rPr>
          <w:rFonts w:ascii="Times New Roman" w:hAnsi="Times New Roman" w:cs="Vrinda"/>
          <w:sz w:val="20"/>
          <w:szCs w:val="20"/>
          <w:cs/>
        </w:rPr>
        <w:t xml:space="preserve">পেট্ৰিলিনেল </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পুৰু</w:t>
      </w:r>
      <w:proofErr w:type="gramStart"/>
      <w:r w:rsidRPr="009F1CE3">
        <w:rPr>
          <w:rFonts w:ascii="Times New Roman" w:hAnsi="Times New Roman" w:cs="Vrinda"/>
          <w:sz w:val="20"/>
          <w:szCs w:val="20"/>
          <w:cs/>
        </w:rPr>
        <w:t>ষ(</w:t>
      </w:r>
      <w:proofErr w:type="gramEnd"/>
      <w:r w:rsidRPr="009F1CE3">
        <w:rPr>
          <w:rFonts w:ascii="Times New Roman" w:hAnsi="Times New Roman" w:cs="Vrinda"/>
          <w:sz w:val="20"/>
          <w:szCs w:val="20"/>
          <w:cs/>
        </w:rPr>
        <w:t>পিতৃ) ৰেখাৰ মাজেৰে মান্য অনুসন্ধান কৰা</w:t>
      </w:r>
    </w:p>
    <w:p w:rsidR="009F1CE3" w:rsidRPr="009F1CE3" w:rsidRDefault="009F1CE3" w:rsidP="009F1CE3">
      <w:pPr>
        <w:jc w:val="both"/>
        <w:rPr>
          <w:rFonts w:ascii="Times New Roman" w:hAnsi="Times New Roman" w:cs="Times New Roman"/>
          <w:sz w:val="20"/>
          <w:szCs w:val="20"/>
        </w:rPr>
      </w:pP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Times New Roman"/>
          <w:sz w:val="20"/>
          <w:szCs w:val="20"/>
        </w:rPr>
        <w:t xml:space="preserve"> </w:t>
      </w:r>
      <w:r w:rsidRPr="009F1CE3">
        <w:rPr>
          <w:rFonts w:ascii="Times New Roman" w:hAnsi="Times New Roman" w:cs="Vrinda"/>
          <w:sz w:val="20"/>
          <w:szCs w:val="20"/>
          <w:cs/>
        </w:rPr>
        <w:t>মেট্ৰিলাইনেল- মাইক</w:t>
      </w:r>
      <w:proofErr w:type="gramStart"/>
      <w:r w:rsidRPr="009F1CE3">
        <w:rPr>
          <w:rFonts w:ascii="Times New Roman" w:hAnsi="Times New Roman" w:cs="Vrinda"/>
          <w:sz w:val="20"/>
          <w:szCs w:val="20"/>
          <w:cs/>
        </w:rPr>
        <w:t>ী(</w:t>
      </w:r>
      <w:proofErr w:type="gramEnd"/>
      <w:r w:rsidRPr="009F1CE3">
        <w:rPr>
          <w:rFonts w:ascii="Times New Roman" w:hAnsi="Times New Roman" w:cs="Vrinda"/>
          <w:sz w:val="20"/>
          <w:szCs w:val="20"/>
          <w:cs/>
        </w:rPr>
        <w:t>মাতৃ) ৰেখাৰ মাজেৰে মান্যতাৰ অনুসন্ধান</w:t>
      </w:r>
    </w:p>
    <w:p w:rsidR="009F1CE3" w:rsidRPr="009F1CE3" w:rsidRDefault="009F1CE3" w:rsidP="009F1CE3">
      <w:pPr>
        <w:jc w:val="both"/>
        <w:rPr>
          <w:rFonts w:ascii="Times New Roman" w:hAnsi="Times New Roman" w:cs="Times New Roman"/>
          <w:sz w:val="20"/>
          <w:szCs w:val="20"/>
        </w:rPr>
      </w:pP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Vrinda"/>
          <w:sz w:val="20"/>
          <w:szCs w:val="20"/>
          <w:cs/>
        </w:rPr>
        <w:t>একৰৈখিক বংশৰ দ্বাৰা পৰিপাটিকৈ ক্ৰমবদ্ধভাৱে সমাজসমূহক স্পষ্টভাৱে সীমাবদ্ধ</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বিভিন্ন পৰিসৰৰ বাহযুক্ত এককলৈ চিত্ৰণ কৰাটো দৈনন্দিন ৰাজনৈতিক বাস্তৱতাৰ পৰা যথেষ্ট দূৰৈত আছিল। আত্মীয়তাৰ ব্যক্তিগত অভিজ্ঞতা নীতিগত আৰ্হিৰ পৰা যথেষ্ট ভিন্ন হ</w:t>
      </w:r>
      <w:r w:rsidRPr="009F1CE3">
        <w:rPr>
          <w:rFonts w:ascii="Times New Roman" w:hAnsi="Times New Roman" w:cs="Times New Roman"/>
          <w:sz w:val="20"/>
          <w:szCs w:val="20"/>
        </w:rPr>
        <w:t>’</w:t>
      </w:r>
      <w:r w:rsidRPr="009F1CE3">
        <w:rPr>
          <w:rFonts w:ascii="Times New Roman" w:hAnsi="Times New Roman" w:cs="Vrinda"/>
          <w:sz w:val="20"/>
          <w:szCs w:val="20"/>
          <w:cs/>
        </w:rPr>
        <w:t>ব পাৰে।</w:t>
      </w:r>
    </w:p>
    <w:p w:rsidR="009F1CE3" w:rsidRPr="009F1CE3" w:rsidRDefault="009F1CE3" w:rsidP="009F1CE3">
      <w:pPr>
        <w:jc w:val="both"/>
        <w:rPr>
          <w:rFonts w:ascii="Times New Roman" w:hAnsi="Times New Roman" w:cs="Times New Roman"/>
          <w:sz w:val="20"/>
          <w:szCs w:val="20"/>
        </w:rPr>
      </w:pP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Times New Roman"/>
          <w:sz w:val="20"/>
          <w:szCs w:val="20"/>
        </w:rPr>
        <w:t xml:space="preserve">2. </w:t>
      </w:r>
      <w:r w:rsidRPr="009F1CE3">
        <w:rPr>
          <w:rFonts w:ascii="Times New Roman" w:hAnsi="Times New Roman" w:cs="Vrinda"/>
          <w:sz w:val="20"/>
          <w:szCs w:val="20"/>
          <w:cs/>
        </w:rPr>
        <w:t xml:space="preserve">ডাবল বংশ </w:t>
      </w:r>
      <w:r w:rsidRPr="009F1CE3">
        <w:rPr>
          <w:rFonts w:ascii="Times New Roman" w:hAnsi="Times New Roman" w:cs="Times New Roman"/>
          <w:sz w:val="20"/>
          <w:szCs w:val="20"/>
        </w:rPr>
        <w:t>–</w:t>
      </w:r>
      <w:r w:rsidRPr="009F1CE3">
        <w:rPr>
          <w:rFonts w:ascii="Times New Roman" w:hAnsi="Times New Roman" w:cs="Vrinda"/>
          <w:sz w:val="20"/>
          <w:szCs w:val="20"/>
          <w:cs/>
        </w:rPr>
        <w:t xml:space="preserve">বংশবৃক্ষক পেট্ৰিলিনেল আৰু মেট্ৰিলিনেল উভয় গোটৰ জৰিয়তে অনুসন্ধান কৰা হয় আৰু ইয়াৰ লগত জড়িত অধিকাৰ আৰু বাধ্যবাধকতা থাকে কিন্তু প্ৰত্যেককে এটা বেলেগ ধৰণৰ আশাৰ গোট নিৰ্ধাৰণ </w:t>
      </w:r>
      <w:r w:rsidRPr="009F1CE3">
        <w:rPr>
          <w:rFonts w:ascii="Times New Roman" w:hAnsi="Times New Roman" w:cs="Vrinda"/>
          <w:sz w:val="20"/>
          <w:szCs w:val="20"/>
          <w:cs/>
        </w:rPr>
        <w:lastRenderedPageBreak/>
        <w:t>কৰে। উদাহৰণস্বৰূপে</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মাটিৰ দৰে স্থাৱৰ সামগ্ৰীৰ উত্তৰাধিকাৰীত্ব পিতৃবংশৰ ডমেইন হ</w:t>
      </w:r>
      <w:r w:rsidRPr="009F1CE3">
        <w:rPr>
          <w:rFonts w:ascii="Times New Roman" w:hAnsi="Times New Roman" w:cs="Times New Roman"/>
          <w:sz w:val="20"/>
          <w:szCs w:val="20"/>
        </w:rPr>
        <w:t>’</w:t>
      </w:r>
      <w:r w:rsidRPr="009F1CE3">
        <w:rPr>
          <w:rFonts w:ascii="Times New Roman" w:hAnsi="Times New Roman" w:cs="Vrinda"/>
          <w:sz w:val="20"/>
          <w:szCs w:val="20"/>
          <w:cs/>
        </w:rPr>
        <w:t>ব পাৰে</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আনহাতে মাতৃবংশই পশুধনৰ দৰে চলনশীল বস্তুৰ উত্তৰাধিকাৰীত্ব নিয়ন্ত্ৰণ কৰে।আফ্ৰিকাৰ ইয়াকোসকলৰ দ্বৈত বংশৰ ব্যৱস্থা আছে। ইয়াকোসকলৰ মাজত পিতৃবংশৰ বংশৰ কৃষিভূমি</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ঘৰৰ ঠাই</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সমবায় শ্ৰমৰ ওপৰত অৰ্থনৈতিক অধিকাৰ আছে। তদুপৰি ই সকলো সদস্যৰ বাবে যৌথ বাসস্থানৰ অভ্যাস কৰে</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অৰ্থাৎ একেটা পিতৃবংশৰ পুৰুষে একেলগে বাস কৰে আৰু কৃষি কাৰ্য্যত সহযোগিতা কৰে।</w:t>
      </w:r>
    </w:p>
    <w:p w:rsidR="009F1CE3" w:rsidRPr="009F1CE3" w:rsidRDefault="009F1CE3" w:rsidP="009F1CE3">
      <w:pPr>
        <w:jc w:val="both"/>
        <w:rPr>
          <w:rFonts w:ascii="Times New Roman" w:hAnsi="Times New Roman" w:cs="Times New Roman"/>
          <w:sz w:val="20"/>
          <w:szCs w:val="20"/>
        </w:rPr>
      </w:pP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Times New Roman"/>
          <w:sz w:val="20"/>
          <w:szCs w:val="20"/>
        </w:rPr>
        <w:t xml:space="preserve">3. </w:t>
      </w:r>
      <w:proofErr w:type="spellStart"/>
      <w:r w:rsidRPr="009F1CE3">
        <w:rPr>
          <w:rFonts w:ascii="Times New Roman" w:hAnsi="Times New Roman" w:cs="Times New Roman"/>
          <w:sz w:val="20"/>
          <w:szCs w:val="20"/>
        </w:rPr>
        <w:t>Cognatic</w:t>
      </w:r>
      <w:proofErr w:type="spellEnd"/>
      <w:r w:rsidRPr="009F1CE3">
        <w:rPr>
          <w:rFonts w:ascii="Times New Roman" w:hAnsi="Times New Roman" w:cs="Times New Roman"/>
          <w:sz w:val="20"/>
          <w:szCs w:val="20"/>
        </w:rPr>
        <w:t>-</w:t>
      </w:r>
      <w:r w:rsidRPr="009F1CE3">
        <w:rPr>
          <w:rFonts w:ascii="Times New Roman" w:hAnsi="Times New Roman" w:cs="Vrinda"/>
          <w:sz w:val="20"/>
          <w:szCs w:val="20"/>
          <w:cs/>
        </w:rPr>
        <w:t xml:space="preserve">যি বংশবৃদ্ধিৰ ব্যৱস্থাত শিশুক পিতৃ আৰু মাতৃ উভয়ৰে সমানে বংশধৰ হিচাপে স্বীকৃতি দিয়া হয়।ইয়াক দ্বিপাক্ষিক বা দ্বিৰেখা বংশগত ব্যৱস্থা বুলিও কোৱা হয়।ইয়াত কোনো একৰেখাযুক্ত গোট গঠন কৰিব নোৱাৰি কিন্তু গোটৰ গঠন </w:t>
      </w:r>
      <w:proofErr w:type="spellStart"/>
      <w:r w:rsidRPr="009F1CE3">
        <w:rPr>
          <w:rFonts w:ascii="Times New Roman" w:hAnsi="Times New Roman" w:cs="Times New Roman"/>
          <w:sz w:val="20"/>
          <w:szCs w:val="20"/>
        </w:rPr>
        <w:t>becognatic</w:t>
      </w:r>
      <w:proofErr w:type="spellEnd"/>
      <w:r w:rsidRPr="009F1CE3">
        <w:rPr>
          <w:rFonts w:ascii="Times New Roman" w:hAnsi="Times New Roman" w:cs="Times New Roman"/>
          <w:sz w:val="20"/>
          <w:szCs w:val="20"/>
        </w:rPr>
        <w:t xml:space="preserve"> </w:t>
      </w:r>
      <w:r w:rsidRPr="009F1CE3">
        <w:rPr>
          <w:rFonts w:ascii="Times New Roman" w:hAnsi="Times New Roman" w:cs="Vrinda"/>
          <w:sz w:val="20"/>
          <w:szCs w:val="20"/>
          <w:cs/>
        </w:rPr>
        <w:t>হ</w:t>
      </w:r>
      <w:r w:rsidRPr="009F1CE3">
        <w:rPr>
          <w:rFonts w:ascii="Times New Roman" w:hAnsi="Times New Roman" w:cs="Times New Roman"/>
          <w:sz w:val="20"/>
          <w:szCs w:val="20"/>
        </w:rPr>
        <w:t>'</w:t>
      </w:r>
      <w:r w:rsidRPr="009F1CE3">
        <w:rPr>
          <w:rFonts w:ascii="Times New Roman" w:hAnsi="Times New Roman" w:cs="Vrinda"/>
          <w:sz w:val="20"/>
          <w:szCs w:val="20"/>
          <w:cs/>
        </w:rPr>
        <w:t>ব পাৰে</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অৰ্থাৎ পিতৃ আৰু মাতৃৰ ফালৰ আত্মীয়ৰ গোট। সদস্যপদ পিতৃ বা মাতৃৰ জৰিয়তে লাভ কৰিব পাৰি।</w:t>
      </w: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Vrinda"/>
          <w:sz w:val="20"/>
          <w:szCs w:val="20"/>
          <w:cs/>
        </w:rPr>
        <w:t>৪) এম্বিলাইনেল-পেট্ৰিলিনেল আৰু মেট্ৰিলাইনেল নীতি দুয়োটা সমাজ পৰ্যায়ত কাম কৰে</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কিন্তু ব্যক্তিগত পৰ্যায়ত বিভিন্ন নিয়ম বা পছন্দই এজন ব্যক্তিক মাতৃ বা পিতৃৰ গোটৰ অন্তৰ্গত বুলি সংজ্ঞায়িত কৰে।</w:t>
      </w:r>
    </w:p>
    <w:p w:rsidR="009F1CE3" w:rsidRPr="009F1CE3" w:rsidRDefault="009F1CE3" w:rsidP="009F1CE3">
      <w:pPr>
        <w:jc w:val="both"/>
        <w:rPr>
          <w:rFonts w:ascii="Times New Roman" w:hAnsi="Times New Roman" w:cs="Times New Roman"/>
          <w:sz w:val="20"/>
          <w:szCs w:val="20"/>
        </w:rPr>
      </w:pPr>
    </w:p>
    <w:p w:rsidR="004A2396" w:rsidRPr="009F1CE3" w:rsidRDefault="009F1CE3" w:rsidP="009F1CE3">
      <w:pPr>
        <w:jc w:val="both"/>
        <w:rPr>
          <w:rFonts w:ascii="Times New Roman" w:hAnsi="Times New Roman" w:cs="Times New Roman"/>
          <w:sz w:val="20"/>
          <w:szCs w:val="20"/>
        </w:rPr>
      </w:pPr>
      <w:r w:rsidRPr="009F1CE3">
        <w:rPr>
          <w:rFonts w:ascii="Times New Roman" w:hAnsi="Times New Roman" w:cs="Vrinda"/>
          <w:sz w:val="20"/>
          <w:szCs w:val="20"/>
          <w:cs/>
        </w:rPr>
        <w:t>চাৰিবিধ বংশৰ গোটৰ ভিতৰত প্ৰথম প্ৰকাৰৰ ওপৰত গুৰুত্ব দিয়া হৈছে। একৰেখাযুক্ত বংশক নৃতত্ত্ববিদে বহিঃগোষ্ঠী বুলি বৰ্ণনা কৰিছে। তেওঁলোকে নিগম হিচাপেও কাম কৰিছিল: তেওঁলোকৰ সদস্যসকলে সাধাৰণভাৱে মাটি ৰাখিছিল</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বস্তুনিষ্ঠ সম্পত্তিৰ ক্ষেত্ৰত একক একক হিচাপে কাম কৰিছিল</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আৰু যুদ্ধ</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বিবাদ</w:t>
      </w:r>
      <w:r w:rsidRPr="009F1CE3">
        <w:rPr>
          <w:rFonts w:ascii="Times New Roman" w:hAnsi="Times New Roman" w:cs="Times New Roman"/>
          <w:sz w:val="20"/>
          <w:szCs w:val="20"/>
        </w:rPr>
        <w:t xml:space="preserve">, </w:t>
      </w:r>
      <w:r w:rsidRPr="009F1CE3">
        <w:rPr>
          <w:rFonts w:ascii="Times New Roman" w:hAnsi="Times New Roman" w:cs="Vrinda"/>
          <w:sz w:val="20"/>
          <w:szCs w:val="20"/>
          <w:cs/>
        </w:rPr>
        <w:t xml:space="preserve">আৰু আইনী আৰু ৰাজনৈতিক বিষয়ত অন্যান্য একেধৰণে গঠিত গোটৰ সম্পৰ্কত এজন </w:t>
      </w:r>
      <w:r w:rsidRPr="009F1CE3">
        <w:rPr>
          <w:rFonts w:ascii="Times New Roman" w:hAnsi="Times New Roman" w:cs="Times New Roman"/>
          <w:sz w:val="20"/>
          <w:szCs w:val="20"/>
        </w:rPr>
        <w:t>“</w:t>
      </w:r>
      <w:r w:rsidRPr="009F1CE3">
        <w:rPr>
          <w:rFonts w:ascii="Times New Roman" w:hAnsi="Times New Roman" w:cs="Vrinda"/>
          <w:sz w:val="20"/>
          <w:szCs w:val="20"/>
          <w:cs/>
        </w:rPr>
        <w:t>ব্যক্তি</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হিচাপে আচৰণ কৰিছিল লিটিগেচন। অৰ্থাৎ এটা বংশৰ সদস্যসকলে ৰাজনৈতিক-জুৰেল ডমেইনত ব্যক্তি হিচাপে কাম কৰা নাছিল</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বৰঞ্চ নিজকে যথেষ্ট পৰিমাণে ইজনে সিজনৰ লগত অবিভেদহীন আৰু অবিৰত বুলি ধাৰণা কৰিছিল। এই কৰ্পৰেটনেছ আছিল একৰেখাযুক্ত বংশৰ গোটৰ পৰা গঠিত এখন সমাজৰ স্থিতিশীলতা আৰু গাঁথনিৰ ভিত্তি</w:t>
      </w:r>
      <w:r w:rsidRPr="009F1CE3">
        <w:rPr>
          <w:rFonts w:ascii="Times New Roman" w:hAnsi="Times New Roman" w:cs="Times New Roman"/>
          <w:sz w:val="20"/>
          <w:szCs w:val="20"/>
        </w:rPr>
        <w:t>”</w:t>
      </w:r>
      <w:r w:rsidRPr="009F1CE3">
        <w:rPr>
          <w:rFonts w:ascii="Times New Roman" w:hAnsi="Times New Roman" w:cs="Vrinda"/>
          <w:sz w:val="20"/>
          <w:szCs w:val="20"/>
          <w:cs/>
        </w:rPr>
        <w:t>।</w:t>
      </w:r>
    </w:p>
    <w:p w:rsidR="004A2396" w:rsidRPr="004A2396" w:rsidRDefault="004A2396" w:rsidP="004A2396">
      <w:pPr>
        <w:jc w:val="both"/>
        <w:rPr>
          <w:rFonts w:ascii="Times New Roman" w:hAnsi="Times New Roman" w:cs="Times New Roman"/>
          <w:sz w:val="24"/>
          <w:szCs w:val="24"/>
        </w:rPr>
      </w:pPr>
      <w:r w:rsidRPr="004A2396">
        <w:rPr>
          <w:rFonts w:ascii="Times New Roman" w:hAnsi="Times New Roman" w:cs="Times New Roman"/>
          <w:b/>
          <w:bCs/>
          <w:sz w:val="24"/>
          <w:szCs w:val="24"/>
        </w:rPr>
        <w:t xml:space="preserve">Other related terms </w:t>
      </w:r>
    </w:p>
    <w:p w:rsidR="004A2396" w:rsidRPr="004A2396" w:rsidRDefault="004A2396" w:rsidP="004A2396">
      <w:pPr>
        <w:jc w:val="both"/>
        <w:rPr>
          <w:rFonts w:ascii="Times New Roman" w:hAnsi="Times New Roman" w:cs="Times New Roman"/>
          <w:sz w:val="24"/>
          <w:szCs w:val="24"/>
        </w:rPr>
      </w:pPr>
      <w:r w:rsidRPr="004A2396">
        <w:rPr>
          <w:rFonts w:ascii="Times New Roman" w:hAnsi="Times New Roman" w:cs="Times New Roman"/>
          <w:b/>
          <w:bCs/>
          <w:i/>
          <w:iCs/>
          <w:sz w:val="24"/>
          <w:szCs w:val="24"/>
        </w:rPr>
        <w:t>Clan</w:t>
      </w:r>
      <w:r w:rsidRPr="004A2396">
        <w:rPr>
          <w:rFonts w:ascii="Times New Roman" w:hAnsi="Times New Roman" w:cs="Times New Roman"/>
          <w:b/>
          <w:bCs/>
          <w:sz w:val="24"/>
          <w:szCs w:val="24"/>
        </w:rPr>
        <w:t xml:space="preserve">: </w:t>
      </w:r>
      <w:r w:rsidRPr="004A2396">
        <w:rPr>
          <w:rFonts w:ascii="Times New Roman" w:hAnsi="Times New Roman" w:cs="Times New Roman"/>
          <w:sz w:val="24"/>
          <w:szCs w:val="24"/>
        </w:rPr>
        <w:t xml:space="preserve">A lineage is an exogamous unit. This means that a boy and a girl of the same lineage cannot marry. A larger exogamous category is called the clan. Among the Hindus, this category is known as </w:t>
      </w:r>
      <w:proofErr w:type="spellStart"/>
      <w:r w:rsidRPr="004A2396">
        <w:rPr>
          <w:rFonts w:ascii="Times New Roman" w:hAnsi="Times New Roman" w:cs="Times New Roman"/>
          <w:sz w:val="24"/>
          <w:szCs w:val="24"/>
        </w:rPr>
        <w:t>gotra</w:t>
      </w:r>
      <w:proofErr w:type="spellEnd"/>
      <w:r w:rsidRPr="004A2396">
        <w:rPr>
          <w:rFonts w:ascii="Times New Roman" w:hAnsi="Times New Roman" w:cs="Times New Roman"/>
          <w:sz w:val="24"/>
          <w:szCs w:val="24"/>
        </w:rPr>
        <w:t xml:space="preserve">. Each person of a higher caste among the Hindus belongs to the clan of his/her father and cannot marry within the clan or </w:t>
      </w:r>
      <w:proofErr w:type="spellStart"/>
      <w:r w:rsidRPr="004A2396">
        <w:rPr>
          <w:rFonts w:ascii="Times New Roman" w:hAnsi="Times New Roman" w:cs="Times New Roman"/>
          <w:sz w:val="24"/>
          <w:szCs w:val="24"/>
        </w:rPr>
        <w:t>gotra</w:t>
      </w:r>
      <w:proofErr w:type="spellEnd"/>
      <w:r w:rsidRPr="004A2396">
        <w:rPr>
          <w:rFonts w:ascii="Times New Roman" w:hAnsi="Times New Roman" w:cs="Times New Roman"/>
          <w:sz w:val="24"/>
          <w:szCs w:val="24"/>
        </w:rPr>
        <w:t xml:space="preserve">. One usually knows about the common ancestor of lineage members as an actual person. But the common ancestor of a clan is generally a mythical figure. In rural areas, often the members of a lineage live in close proximity and therefore have greater occasions for cooperation or conflict. Common interests or actions do not </w:t>
      </w:r>
      <w:proofErr w:type="spellStart"/>
      <w:r w:rsidRPr="004A2396">
        <w:rPr>
          <w:rFonts w:ascii="Times New Roman" w:hAnsi="Times New Roman" w:cs="Times New Roman"/>
          <w:sz w:val="24"/>
          <w:szCs w:val="24"/>
        </w:rPr>
        <w:t>characterise</w:t>
      </w:r>
      <w:proofErr w:type="spellEnd"/>
      <w:r w:rsidRPr="004A2396">
        <w:rPr>
          <w:rFonts w:ascii="Times New Roman" w:hAnsi="Times New Roman" w:cs="Times New Roman"/>
          <w:sz w:val="24"/>
          <w:szCs w:val="24"/>
        </w:rPr>
        <w:t xml:space="preserve"> the relationships among clan members because they are usually scattered over a larger territory and their relationships are often quite remote. You would observe that it is common to find these relationships assuming significance only in the context of marriage. That is why we will now discuss caste/ sub-castes as the third characteristic feature of kinship groups in North India. Castes/ </w:t>
      </w:r>
      <w:proofErr w:type="spellStart"/>
      <w:r w:rsidRPr="004A2396">
        <w:rPr>
          <w:rFonts w:ascii="Times New Roman" w:hAnsi="Times New Roman" w:cs="Times New Roman"/>
          <w:sz w:val="24"/>
          <w:szCs w:val="24"/>
        </w:rPr>
        <w:t>subcastes</w:t>
      </w:r>
      <w:proofErr w:type="spellEnd"/>
      <w:r w:rsidRPr="004A2396">
        <w:rPr>
          <w:rFonts w:ascii="Times New Roman" w:hAnsi="Times New Roman" w:cs="Times New Roman"/>
          <w:sz w:val="24"/>
          <w:szCs w:val="24"/>
        </w:rPr>
        <w:t xml:space="preserve"> are the endogamous units within which marriage takes place. </w:t>
      </w:r>
    </w:p>
    <w:p w:rsidR="004A2396" w:rsidRPr="004A2396" w:rsidRDefault="004A2396" w:rsidP="004A2396">
      <w:pPr>
        <w:jc w:val="both"/>
        <w:rPr>
          <w:rFonts w:ascii="Times New Roman" w:hAnsi="Times New Roman" w:cs="Times New Roman"/>
          <w:sz w:val="24"/>
          <w:szCs w:val="24"/>
        </w:rPr>
      </w:pPr>
      <w:r w:rsidRPr="004A2396">
        <w:rPr>
          <w:rFonts w:ascii="Times New Roman" w:hAnsi="Times New Roman" w:cs="Times New Roman"/>
          <w:b/>
          <w:bCs/>
          <w:i/>
          <w:iCs/>
          <w:sz w:val="24"/>
          <w:szCs w:val="24"/>
        </w:rPr>
        <w:t xml:space="preserve">Lineage </w:t>
      </w:r>
      <w:r w:rsidRPr="004A2396">
        <w:rPr>
          <w:rFonts w:ascii="Times New Roman" w:hAnsi="Times New Roman" w:cs="Times New Roman"/>
          <w:sz w:val="24"/>
          <w:szCs w:val="24"/>
        </w:rPr>
        <w:t>is a descent group traced through only one of the parents, either the father (</w:t>
      </w:r>
      <w:proofErr w:type="spellStart"/>
      <w:r w:rsidRPr="004A2396">
        <w:rPr>
          <w:rFonts w:ascii="Times New Roman" w:hAnsi="Times New Roman" w:cs="Times New Roman"/>
          <w:sz w:val="24"/>
          <w:szCs w:val="24"/>
        </w:rPr>
        <w:t>patrilineage</w:t>
      </w:r>
      <w:proofErr w:type="spellEnd"/>
      <w:r w:rsidRPr="004A2396">
        <w:rPr>
          <w:rFonts w:ascii="Times New Roman" w:hAnsi="Times New Roman" w:cs="Times New Roman"/>
          <w:sz w:val="24"/>
          <w:szCs w:val="24"/>
        </w:rPr>
        <w:t>) or the mother (</w:t>
      </w:r>
      <w:proofErr w:type="spellStart"/>
      <w:r w:rsidRPr="004A2396">
        <w:rPr>
          <w:rFonts w:ascii="Times New Roman" w:hAnsi="Times New Roman" w:cs="Times New Roman"/>
          <w:sz w:val="24"/>
          <w:szCs w:val="24"/>
        </w:rPr>
        <w:t>matrilineage</w:t>
      </w:r>
      <w:proofErr w:type="spellEnd"/>
      <w:r w:rsidRPr="004A2396">
        <w:rPr>
          <w:rFonts w:ascii="Times New Roman" w:hAnsi="Times New Roman" w:cs="Times New Roman"/>
          <w:sz w:val="24"/>
          <w:szCs w:val="24"/>
        </w:rPr>
        <w:t xml:space="preserve">). All members of a lineage trace their common ancestry to a single person. Notionally, lineages are exclusive in their membership. In practice, however, many cultures have methods for bestowing lineage membership on individuals who are not genetically related to the lineage progenitor. The most common of </w:t>
      </w:r>
      <w:r w:rsidRPr="004A2396">
        <w:rPr>
          <w:rFonts w:ascii="Times New Roman" w:hAnsi="Times New Roman" w:cs="Times New Roman"/>
          <w:sz w:val="24"/>
          <w:szCs w:val="24"/>
        </w:rPr>
        <w:lastRenderedPageBreak/>
        <w:t xml:space="preserve">these is adoption, although other forms of fictive kinship are also used. Lineages are normally corporate, meaning that their members exercise rights in common and are subject to obligations collectively </w:t>
      </w:r>
    </w:p>
    <w:p w:rsidR="004A2396" w:rsidRPr="004A2396" w:rsidRDefault="004A2396" w:rsidP="004A2396">
      <w:pPr>
        <w:jc w:val="both"/>
        <w:rPr>
          <w:rFonts w:ascii="Times New Roman" w:hAnsi="Times New Roman" w:cs="Times New Roman"/>
          <w:sz w:val="24"/>
          <w:szCs w:val="24"/>
        </w:rPr>
      </w:pPr>
      <w:proofErr w:type="spellStart"/>
      <w:r w:rsidRPr="004A2396">
        <w:rPr>
          <w:rFonts w:ascii="Times New Roman" w:hAnsi="Times New Roman" w:cs="Times New Roman"/>
          <w:b/>
          <w:bCs/>
          <w:i/>
          <w:iCs/>
          <w:sz w:val="24"/>
          <w:szCs w:val="24"/>
        </w:rPr>
        <w:t>Phratry</w:t>
      </w:r>
      <w:proofErr w:type="spellEnd"/>
      <w:r w:rsidRPr="004A2396">
        <w:rPr>
          <w:rFonts w:ascii="Times New Roman" w:hAnsi="Times New Roman" w:cs="Times New Roman"/>
          <w:b/>
          <w:bCs/>
          <w:i/>
          <w:iCs/>
          <w:sz w:val="24"/>
          <w:szCs w:val="24"/>
        </w:rPr>
        <w:t xml:space="preserve"> and Moiety Notes- </w:t>
      </w:r>
      <w:r w:rsidRPr="004A2396">
        <w:rPr>
          <w:rFonts w:ascii="Times New Roman" w:hAnsi="Times New Roman" w:cs="Times New Roman"/>
          <w:sz w:val="24"/>
          <w:szCs w:val="24"/>
        </w:rPr>
        <w:t xml:space="preserve">When due to any reason many Lineages get joined as a bigger group then such group is </w:t>
      </w:r>
      <w:proofErr w:type="spellStart"/>
      <w:r w:rsidRPr="004A2396">
        <w:rPr>
          <w:rFonts w:ascii="Times New Roman" w:hAnsi="Times New Roman" w:cs="Times New Roman"/>
          <w:sz w:val="24"/>
          <w:szCs w:val="24"/>
        </w:rPr>
        <w:t>calledPhratry</w:t>
      </w:r>
      <w:proofErr w:type="spellEnd"/>
      <w:r w:rsidRPr="004A2396">
        <w:rPr>
          <w:rFonts w:ascii="Times New Roman" w:hAnsi="Times New Roman" w:cs="Times New Roman"/>
          <w:sz w:val="24"/>
          <w:szCs w:val="24"/>
        </w:rPr>
        <w:t xml:space="preserve">. All the lineage of a tribe when divided into two </w:t>
      </w:r>
      <w:proofErr w:type="spellStart"/>
      <w:r w:rsidRPr="004A2396">
        <w:rPr>
          <w:rFonts w:ascii="Times New Roman" w:hAnsi="Times New Roman" w:cs="Times New Roman"/>
          <w:sz w:val="24"/>
          <w:szCs w:val="24"/>
        </w:rPr>
        <w:t>Phratries</w:t>
      </w:r>
      <w:proofErr w:type="spellEnd"/>
      <w:r w:rsidRPr="004A2396">
        <w:rPr>
          <w:rFonts w:ascii="Times New Roman" w:hAnsi="Times New Roman" w:cs="Times New Roman"/>
          <w:sz w:val="24"/>
          <w:szCs w:val="24"/>
        </w:rPr>
        <w:t xml:space="preserve">, then the social structure so form is called dual </w:t>
      </w:r>
      <w:proofErr w:type="spellStart"/>
      <w:r w:rsidRPr="004A2396">
        <w:rPr>
          <w:rFonts w:ascii="Times New Roman" w:hAnsi="Times New Roman" w:cs="Times New Roman"/>
          <w:sz w:val="24"/>
          <w:szCs w:val="24"/>
        </w:rPr>
        <w:t>organisation</w:t>
      </w:r>
      <w:proofErr w:type="spellEnd"/>
      <w:r w:rsidRPr="004A2396">
        <w:rPr>
          <w:rFonts w:ascii="Times New Roman" w:hAnsi="Times New Roman" w:cs="Times New Roman"/>
          <w:sz w:val="24"/>
          <w:szCs w:val="24"/>
        </w:rPr>
        <w:t xml:space="preserve"> and every </w:t>
      </w:r>
      <w:proofErr w:type="spellStart"/>
      <w:r w:rsidRPr="004A2396">
        <w:rPr>
          <w:rFonts w:ascii="Times New Roman" w:hAnsi="Times New Roman" w:cs="Times New Roman"/>
          <w:sz w:val="24"/>
          <w:szCs w:val="24"/>
        </w:rPr>
        <w:t>phratries</w:t>
      </w:r>
      <w:proofErr w:type="spellEnd"/>
      <w:r w:rsidRPr="004A2396">
        <w:rPr>
          <w:rFonts w:ascii="Times New Roman" w:hAnsi="Times New Roman" w:cs="Times New Roman"/>
          <w:sz w:val="24"/>
          <w:szCs w:val="24"/>
        </w:rPr>
        <w:t xml:space="preserve"> among this is called Moiety. </w:t>
      </w:r>
      <w:proofErr w:type="spellStart"/>
      <w:r w:rsidRPr="004A2396">
        <w:rPr>
          <w:rFonts w:ascii="Times New Roman" w:hAnsi="Times New Roman" w:cs="Times New Roman"/>
          <w:sz w:val="24"/>
          <w:szCs w:val="24"/>
        </w:rPr>
        <w:t>Phratry</w:t>
      </w:r>
      <w:proofErr w:type="spellEnd"/>
      <w:r w:rsidRPr="004A2396">
        <w:rPr>
          <w:rFonts w:ascii="Times New Roman" w:hAnsi="Times New Roman" w:cs="Times New Roman"/>
          <w:sz w:val="24"/>
          <w:szCs w:val="24"/>
        </w:rPr>
        <w:t xml:space="preserve"> may </w:t>
      </w:r>
      <w:proofErr w:type="spellStart"/>
      <w:r w:rsidRPr="004A2396">
        <w:rPr>
          <w:rFonts w:ascii="Times New Roman" w:hAnsi="Times New Roman" w:cs="Times New Roman"/>
          <w:sz w:val="24"/>
          <w:szCs w:val="24"/>
        </w:rPr>
        <w:t>beexogamous</w:t>
      </w:r>
      <w:proofErr w:type="spellEnd"/>
      <w:r w:rsidRPr="004A2396">
        <w:rPr>
          <w:rFonts w:ascii="Times New Roman" w:hAnsi="Times New Roman" w:cs="Times New Roman"/>
          <w:sz w:val="24"/>
          <w:szCs w:val="24"/>
        </w:rPr>
        <w:t xml:space="preserve"> or may not be. Two Toda </w:t>
      </w:r>
      <w:proofErr w:type="spellStart"/>
      <w:r w:rsidRPr="004A2396">
        <w:rPr>
          <w:rFonts w:ascii="Times New Roman" w:hAnsi="Times New Roman" w:cs="Times New Roman"/>
          <w:sz w:val="24"/>
          <w:szCs w:val="24"/>
        </w:rPr>
        <w:t>Phratries</w:t>
      </w:r>
      <w:proofErr w:type="spellEnd"/>
      <w:r w:rsidRPr="004A2396">
        <w:rPr>
          <w:rFonts w:ascii="Times New Roman" w:hAnsi="Times New Roman" w:cs="Times New Roman"/>
          <w:sz w:val="24"/>
          <w:szCs w:val="24"/>
        </w:rPr>
        <w:t xml:space="preserve"> </w:t>
      </w:r>
    </w:p>
    <w:p w:rsidR="004A2396" w:rsidRPr="004A2396" w:rsidRDefault="004A2396" w:rsidP="004A2396">
      <w:pPr>
        <w:jc w:val="both"/>
        <w:rPr>
          <w:rFonts w:ascii="Times New Roman" w:hAnsi="Times New Roman" w:cs="Times New Roman"/>
          <w:sz w:val="24"/>
          <w:szCs w:val="24"/>
        </w:rPr>
      </w:pPr>
      <w:proofErr w:type="spellStart"/>
      <w:proofErr w:type="gramStart"/>
      <w:r w:rsidRPr="004A2396">
        <w:rPr>
          <w:rFonts w:ascii="Times New Roman" w:hAnsi="Times New Roman" w:cs="Times New Roman"/>
          <w:sz w:val="24"/>
          <w:szCs w:val="24"/>
        </w:rPr>
        <w:t>i.e.Tarathral</w:t>
      </w:r>
      <w:proofErr w:type="spellEnd"/>
      <w:proofErr w:type="gramEnd"/>
      <w:r w:rsidRPr="004A2396">
        <w:rPr>
          <w:rFonts w:ascii="Times New Roman" w:hAnsi="Times New Roman" w:cs="Times New Roman"/>
          <w:sz w:val="24"/>
          <w:szCs w:val="24"/>
        </w:rPr>
        <w:t xml:space="preserve"> and </w:t>
      </w:r>
      <w:proofErr w:type="spellStart"/>
      <w:r w:rsidRPr="004A2396">
        <w:rPr>
          <w:rFonts w:ascii="Times New Roman" w:hAnsi="Times New Roman" w:cs="Times New Roman"/>
          <w:sz w:val="24"/>
          <w:szCs w:val="24"/>
        </w:rPr>
        <w:t>Teyevaliole</w:t>
      </w:r>
      <w:proofErr w:type="spellEnd"/>
      <w:r w:rsidRPr="004A2396">
        <w:rPr>
          <w:rFonts w:ascii="Times New Roman" w:hAnsi="Times New Roman" w:cs="Times New Roman"/>
          <w:sz w:val="24"/>
          <w:szCs w:val="24"/>
        </w:rPr>
        <w:t xml:space="preserve"> are </w:t>
      </w:r>
      <w:proofErr w:type="spellStart"/>
      <w:r w:rsidRPr="004A2396">
        <w:rPr>
          <w:rFonts w:ascii="Times New Roman" w:hAnsi="Times New Roman" w:cs="Times New Roman"/>
          <w:sz w:val="24"/>
          <w:szCs w:val="24"/>
        </w:rPr>
        <w:t>endogamous,though</w:t>
      </w:r>
      <w:proofErr w:type="spellEnd"/>
      <w:r w:rsidRPr="004A2396">
        <w:rPr>
          <w:rFonts w:ascii="Times New Roman" w:hAnsi="Times New Roman" w:cs="Times New Roman"/>
          <w:sz w:val="24"/>
          <w:szCs w:val="24"/>
        </w:rPr>
        <w:t xml:space="preserve"> these are divided in many exogamous </w:t>
      </w:r>
      <w:proofErr w:type="spellStart"/>
      <w:r w:rsidRPr="004A2396">
        <w:rPr>
          <w:rFonts w:ascii="Times New Roman" w:hAnsi="Times New Roman" w:cs="Times New Roman"/>
          <w:sz w:val="24"/>
          <w:szCs w:val="24"/>
        </w:rPr>
        <w:t>liniages</w:t>
      </w:r>
      <w:proofErr w:type="spellEnd"/>
      <w:r w:rsidRPr="004A2396">
        <w:rPr>
          <w:rFonts w:ascii="Times New Roman" w:hAnsi="Times New Roman" w:cs="Times New Roman"/>
          <w:sz w:val="24"/>
          <w:szCs w:val="24"/>
        </w:rPr>
        <w:t xml:space="preserve">. It is said that Moiety of </w:t>
      </w:r>
      <w:proofErr w:type="spellStart"/>
      <w:r w:rsidRPr="004A2396">
        <w:rPr>
          <w:rFonts w:ascii="Times New Roman" w:hAnsi="Times New Roman" w:cs="Times New Roman"/>
          <w:sz w:val="24"/>
          <w:szCs w:val="24"/>
        </w:rPr>
        <w:t>Nagas</w:t>
      </w:r>
      <w:proofErr w:type="spellEnd"/>
      <w:r w:rsidRPr="004A2396">
        <w:rPr>
          <w:rFonts w:ascii="Times New Roman" w:hAnsi="Times New Roman" w:cs="Times New Roman"/>
          <w:sz w:val="24"/>
          <w:szCs w:val="24"/>
        </w:rPr>
        <w:t xml:space="preserve"> were endogamous in the past but later on became exogamous. Social </w:t>
      </w:r>
      <w:proofErr w:type="spellStart"/>
      <w:r w:rsidRPr="004A2396">
        <w:rPr>
          <w:rFonts w:ascii="Times New Roman" w:hAnsi="Times New Roman" w:cs="Times New Roman"/>
          <w:sz w:val="24"/>
          <w:szCs w:val="24"/>
        </w:rPr>
        <w:t>organisation</w:t>
      </w:r>
      <w:proofErr w:type="spellEnd"/>
      <w:r w:rsidRPr="004A2396">
        <w:rPr>
          <w:rFonts w:ascii="Times New Roman" w:hAnsi="Times New Roman" w:cs="Times New Roman"/>
          <w:sz w:val="24"/>
          <w:szCs w:val="24"/>
        </w:rPr>
        <w:t xml:space="preserve"> of </w:t>
      </w:r>
      <w:proofErr w:type="spellStart"/>
      <w:r w:rsidRPr="004A2396">
        <w:rPr>
          <w:rFonts w:ascii="Times New Roman" w:hAnsi="Times New Roman" w:cs="Times New Roman"/>
          <w:sz w:val="24"/>
          <w:szCs w:val="24"/>
        </w:rPr>
        <w:t>Bondo</w:t>
      </w:r>
      <w:proofErr w:type="spellEnd"/>
      <w:r w:rsidRPr="004A2396">
        <w:rPr>
          <w:rFonts w:ascii="Times New Roman" w:hAnsi="Times New Roman" w:cs="Times New Roman"/>
          <w:sz w:val="24"/>
          <w:szCs w:val="24"/>
        </w:rPr>
        <w:t xml:space="preserve"> is </w:t>
      </w:r>
      <w:proofErr w:type="spellStart"/>
      <w:r w:rsidRPr="004A2396">
        <w:rPr>
          <w:rFonts w:ascii="Times New Roman" w:hAnsi="Times New Roman" w:cs="Times New Roman"/>
          <w:sz w:val="24"/>
          <w:szCs w:val="24"/>
        </w:rPr>
        <w:t>dividedin</w:t>
      </w:r>
      <w:proofErr w:type="spellEnd"/>
      <w:r w:rsidRPr="004A2396">
        <w:rPr>
          <w:rFonts w:ascii="Times New Roman" w:hAnsi="Times New Roman" w:cs="Times New Roman"/>
          <w:sz w:val="24"/>
          <w:szCs w:val="24"/>
        </w:rPr>
        <w:t xml:space="preserve"> two Moieties—</w:t>
      </w:r>
      <w:proofErr w:type="spellStart"/>
      <w:r w:rsidRPr="004A2396">
        <w:rPr>
          <w:rFonts w:ascii="Times New Roman" w:hAnsi="Times New Roman" w:cs="Times New Roman"/>
          <w:sz w:val="24"/>
          <w:szCs w:val="24"/>
        </w:rPr>
        <w:t>Ontal</w:t>
      </w:r>
      <w:proofErr w:type="spellEnd"/>
      <w:r w:rsidRPr="004A2396">
        <w:rPr>
          <w:rFonts w:ascii="Times New Roman" w:hAnsi="Times New Roman" w:cs="Times New Roman"/>
          <w:sz w:val="24"/>
          <w:szCs w:val="24"/>
        </w:rPr>
        <w:t xml:space="preserve"> and </w:t>
      </w:r>
      <w:proofErr w:type="spellStart"/>
      <w:r w:rsidRPr="004A2396">
        <w:rPr>
          <w:rFonts w:ascii="Times New Roman" w:hAnsi="Times New Roman" w:cs="Times New Roman"/>
          <w:sz w:val="24"/>
          <w:szCs w:val="24"/>
        </w:rPr>
        <w:t>Killo</w:t>
      </w:r>
      <w:proofErr w:type="spellEnd"/>
      <w:r w:rsidRPr="004A2396">
        <w:rPr>
          <w:rFonts w:ascii="Times New Roman" w:hAnsi="Times New Roman" w:cs="Times New Roman"/>
          <w:sz w:val="24"/>
          <w:szCs w:val="24"/>
        </w:rPr>
        <w:t xml:space="preserve">. These became region exogamous and lineage exogamous </w:t>
      </w:r>
      <w:proofErr w:type="spellStart"/>
      <w:r w:rsidRPr="004A2396">
        <w:rPr>
          <w:rFonts w:ascii="Times New Roman" w:hAnsi="Times New Roman" w:cs="Times New Roman"/>
          <w:sz w:val="24"/>
          <w:szCs w:val="24"/>
        </w:rPr>
        <w:t>bycoming</w:t>
      </w:r>
      <w:proofErr w:type="spellEnd"/>
      <w:r w:rsidRPr="004A2396">
        <w:rPr>
          <w:rFonts w:ascii="Times New Roman" w:hAnsi="Times New Roman" w:cs="Times New Roman"/>
          <w:sz w:val="24"/>
          <w:szCs w:val="24"/>
        </w:rPr>
        <w:t xml:space="preserve"> in contact of their </w:t>
      </w:r>
      <w:proofErr w:type="spellStart"/>
      <w:r w:rsidRPr="004A2396">
        <w:rPr>
          <w:rFonts w:ascii="Times New Roman" w:hAnsi="Times New Roman" w:cs="Times New Roman"/>
          <w:sz w:val="24"/>
          <w:szCs w:val="24"/>
        </w:rPr>
        <w:t>neighbour’s</w:t>
      </w:r>
      <w:proofErr w:type="spellEnd"/>
      <w:r w:rsidRPr="004A2396">
        <w:rPr>
          <w:rFonts w:ascii="Times New Roman" w:hAnsi="Times New Roman" w:cs="Times New Roman"/>
          <w:sz w:val="24"/>
          <w:szCs w:val="24"/>
        </w:rPr>
        <w:t xml:space="preserve"> culture. Due to this endogamy also developed in </w:t>
      </w:r>
      <w:proofErr w:type="spellStart"/>
      <w:r w:rsidRPr="004A2396">
        <w:rPr>
          <w:rFonts w:ascii="Times New Roman" w:hAnsi="Times New Roman" w:cs="Times New Roman"/>
          <w:sz w:val="24"/>
          <w:szCs w:val="24"/>
        </w:rPr>
        <w:t>theirMoiety.One</w:t>
      </w:r>
      <w:proofErr w:type="spellEnd"/>
      <w:r w:rsidRPr="004A2396">
        <w:rPr>
          <w:rFonts w:ascii="Times New Roman" w:hAnsi="Times New Roman" w:cs="Times New Roman"/>
          <w:sz w:val="24"/>
          <w:szCs w:val="24"/>
        </w:rPr>
        <w:t xml:space="preserve"> </w:t>
      </w:r>
      <w:proofErr w:type="spellStart"/>
      <w:r w:rsidRPr="004A2396">
        <w:rPr>
          <w:rFonts w:ascii="Times New Roman" w:hAnsi="Times New Roman" w:cs="Times New Roman"/>
          <w:sz w:val="24"/>
          <w:szCs w:val="24"/>
        </w:rPr>
        <w:t>phratry</w:t>
      </w:r>
      <w:proofErr w:type="spellEnd"/>
      <w:r w:rsidRPr="004A2396">
        <w:rPr>
          <w:rFonts w:ascii="Times New Roman" w:hAnsi="Times New Roman" w:cs="Times New Roman"/>
          <w:sz w:val="24"/>
          <w:szCs w:val="24"/>
        </w:rPr>
        <w:t xml:space="preserve"> has many lineages </w:t>
      </w:r>
    </w:p>
    <w:p w:rsidR="004A2396" w:rsidRPr="004A2396" w:rsidRDefault="004A2396" w:rsidP="004A2396">
      <w:pPr>
        <w:jc w:val="both"/>
        <w:rPr>
          <w:rFonts w:ascii="Times New Roman" w:hAnsi="Times New Roman" w:cs="Times New Roman"/>
          <w:sz w:val="24"/>
          <w:szCs w:val="24"/>
        </w:rPr>
      </w:pPr>
      <w:proofErr w:type="spellStart"/>
      <w:r w:rsidRPr="004A2396">
        <w:rPr>
          <w:rFonts w:ascii="Times New Roman" w:hAnsi="Times New Roman" w:cs="Times New Roman"/>
          <w:b/>
          <w:bCs/>
          <w:i/>
          <w:iCs/>
          <w:sz w:val="24"/>
          <w:szCs w:val="24"/>
        </w:rPr>
        <w:t>Gotra</w:t>
      </w:r>
      <w:proofErr w:type="spellEnd"/>
      <w:r w:rsidRPr="004A2396">
        <w:rPr>
          <w:rFonts w:ascii="Times New Roman" w:hAnsi="Times New Roman" w:cs="Times New Roman"/>
          <w:b/>
          <w:bCs/>
          <w:i/>
          <w:iCs/>
          <w:sz w:val="24"/>
          <w:szCs w:val="24"/>
        </w:rPr>
        <w:t xml:space="preserve"> </w:t>
      </w:r>
      <w:r w:rsidRPr="004A2396">
        <w:rPr>
          <w:rFonts w:ascii="Times New Roman" w:hAnsi="Times New Roman" w:cs="Times New Roman"/>
          <w:sz w:val="24"/>
          <w:szCs w:val="24"/>
        </w:rPr>
        <w:t xml:space="preserve">refers to the lineage segment within an Indian caste that prohibits intermarriage by virtue of the members’ descent from a common mythical ancestor, an important factor in determining possible Hindu marriage alliances. </w:t>
      </w:r>
      <w:proofErr w:type="spellStart"/>
      <w:r w:rsidRPr="004A2396">
        <w:rPr>
          <w:rFonts w:ascii="Times New Roman" w:hAnsi="Times New Roman" w:cs="Times New Roman"/>
          <w:sz w:val="24"/>
          <w:szCs w:val="24"/>
        </w:rPr>
        <w:t>Gotra</w:t>
      </w:r>
      <w:proofErr w:type="spellEnd"/>
      <w:r w:rsidRPr="004A2396">
        <w:rPr>
          <w:rFonts w:ascii="Times New Roman" w:hAnsi="Times New Roman" w:cs="Times New Roman"/>
          <w:sz w:val="24"/>
          <w:szCs w:val="24"/>
        </w:rPr>
        <w:t xml:space="preserve"> originally referred to the seven lineage segments of the Brahmans (priests), who trace their derivation from seven ancient seers: </w:t>
      </w:r>
      <w:proofErr w:type="spellStart"/>
      <w:r w:rsidRPr="004A2396">
        <w:rPr>
          <w:rFonts w:ascii="Times New Roman" w:hAnsi="Times New Roman" w:cs="Times New Roman"/>
          <w:sz w:val="24"/>
          <w:szCs w:val="24"/>
        </w:rPr>
        <w:t>Atri</w:t>
      </w:r>
      <w:proofErr w:type="spellEnd"/>
      <w:r w:rsidRPr="004A2396">
        <w:rPr>
          <w:rFonts w:ascii="Times New Roman" w:hAnsi="Times New Roman" w:cs="Times New Roman"/>
          <w:sz w:val="24"/>
          <w:szCs w:val="24"/>
        </w:rPr>
        <w:t xml:space="preserve">, </w:t>
      </w:r>
      <w:proofErr w:type="spellStart"/>
      <w:r w:rsidRPr="004A2396">
        <w:rPr>
          <w:rFonts w:ascii="Times New Roman" w:hAnsi="Times New Roman" w:cs="Times New Roman"/>
          <w:sz w:val="24"/>
          <w:szCs w:val="24"/>
        </w:rPr>
        <w:t>Bharadvaja</w:t>
      </w:r>
      <w:proofErr w:type="spellEnd"/>
      <w:r w:rsidRPr="004A2396">
        <w:rPr>
          <w:rFonts w:ascii="Times New Roman" w:hAnsi="Times New Roman" w:cs="Times New Roman"/>
          <w:sz w:val="24"/>
          <w:szCs w:val="24"/>
        </w:rPr>
        <w:t xml:space="preserve">, </w:t>
      </w:r>
      <w:proofErr w:type="spellStart"/>
      <w:r w:rsidRPr="004A2396">
        <w:rPr>
          <w:rFonts w:ascii="Times New Roman" w:hAnsi="Times New Roman" w:cs="Times New Roman"/>
          <w:sz w:val="24"/>
          <w:szCs w:val="24"/>
        </w:rPr>
        <w:t>Bhrigu</w:t>
      </w:r>
      <w:proofErr w:type="spellEnd"/>
      <w:r w:rsidRPr="004A2396">
        <w:rPr>
          <w:rFonts w:ascii="Times New Roman" w:hAnsi="Times New Roman" w:cs="Times New Roman"/>
          <w:sz w:val="24"/>
          <w:szCs w:val="24"/>
        </w:rPr>
        <w:t xml:space="preserve">, </w:t>
      </w:r>
      <w:proofErr w:type="spellStart"/>
      <w:r w:rsidRPr="004A2396">
        <w:rPr>
          <w:rFonts w:ascii="Times New Roman" w:hAnsi="Times New Roman" w:cs="Times New Roman"/>
          <w:sz w:val="24"/>
          <w:szCs w:val="24"/>
        </w:rPr>
        <w:t>Gotama</w:t>
      </w:r>
      <w:proofErr w:type="spellEnd"/>
      <w:r w:rsidRPr="004A2396">
        <w:rPr>
          <w:rFonts w:ascii="Times New Roman" w:hAnsi="Times New Roman" w:cs="Times New Roman"/>
          <w:sz w:val="24"/>
          <w:szCs w:val="24"/>
        </w:rPr>
        <w:t xml:space="preserve">, </w:t>
      </w:r>
      <w:proofErr w:type="spellStart"/>
      <w:r w:rsidRPr="004A2396">
        <w:rPr>
          <w:rFonts w:ascii="Times New Roman" w:hAnsi="Times New Roman" w:cs="Times New Roman"/>
          <w:sz w:val="24"/>
          <w:szCs w:val="24"/>
        </w:rPr>
        <w:t>Kashyapa</w:t>
      </w:r>
      <w:proofErr w:type="spellEnd"/>
      <w:r w:rsidRPr="004A2396">
        <w:rPr>
          <w:rFonts w:ascii="Times New Roman" w:hAnsi="Times New Roman" w:cs="Times New Roman"/>
          <w:sz w:val="24"/>
          <w:szCs w:val="24"/>
        </w:rPr>
        <w:t xml:space="preserve">, </w:t>
      </w:r>
      <w:proofErr w:type="spellStart"/>
      <w:r w:rsidRPr="004A2396">
        <w:rPr>
          <w:rFonts w:ascii="Times New Roman" w:hAnsi="Times New Roman" w:cs="Times New Roman"/>
          <w:sz w:val="24"/>
          <w:szCs w:val="24"/>
        </w:rPr>
        <w:t>Vasishtha</w:t>
      </w:r>
      <w:proofErr w:type="spellEnd"/>
      <w:r w:rsidRPr="004A2396">
        <w:rPr>
          <w:rFonts w:ascii="Times New Roman" w:hAnsi="Times New Roman" w:cs="Times New Roman"/>
          <w:sz w:val="24"/>
          <w:szCs w:val="24"/>
        </w:rPr>
        <w:t xml:space="preserve">, and </w:t>
      </w:r>
      <w:proofErr w:type="spellStart"/>
      <w:r w:rsidRPr="004A2396">
        <w:rPr>
          <w:rFonts w:ascii="Times New Roman" w:hAnsi="Times New Roman" w:cs="Times New Roman"/>
          <w:sz w:val="24"/>
          <w:szCs w:val="24"/>
        </w:rPr>
        <w:t>Vishvamitra</w:t>
      </w:r>
      <w:proofErr w:type="spellEnd"/>
      <w:r w:rsidRPr="004A2396">
        <w:rPr>
          <w:rFonts w:ascii="Times New Roman" w:hAnsi="Times New Roman" w:cs="Times New Roman"/>
          <w:sz w:val="24"/>
          <w:szCs w:val="24"/>
        </w:rPr>
        <w:t xml:space="preserve">. An eighth </w:t>
      </w:r>
      <w:proofErr w:type="spellStart"/>
      <w:r w:rsidRPr="004A2396">
        <w:rPr>
          <w:rFonts w:ascii="Times New Roman" w:hAnsi="Times New Roman" w:cs="Times New Roman"/>
          <w:sz w:val="24"/>
          <w:szCs w:val="24"/>
        </w:rPr>
        <w:t>gotra</w:t>
      </w:r>
      <w:proofErr w:type="spellEnd"/>
      <w:r w:rsidRPr="004A2396">
        <w:rPr>
          <w:rFonts w:ascii="Times New Roman" w:hAnsi="Times New Roman" w:cs="Times New Roman"/>
          <w:sz w:val="24"/>
          <w:szCs w:val="24"/>
        </w:rPr>
        <w:t xml:space="preserve"> was added early on, the </w:t>
      </w:r>
      <w:proofErr w:type="spellStart"/>
      <w:r w:rsidRPr="004A2396">
        <w:rPr>
          <w:rFonts w:ascii="Times New Roman" w:hAnsi="Times New Roman" w:cs="Times New Roman"/>
          <w:sz w:val="24"/>
          <w:szCs w:val="24"/>
        </w:rPr>
        <w:t>Agastya</w:t>
      </w:r>
      <w:proofErr w:type="spellEnd"/>
      <w:r w:rsidRPr="004A2396">
        <w:rPr>
          <w:rFonts w:ascii="Times New Roman" w:hAnsi="Times New Roman" w:cs="Times New Roman"/>
          <w:sz w:val="24"/>
          <w:szCs w:val="24"/>
        </w:rPr>
        <w:t xml:space="preserve">, named after the seer intimately linked up with the spread of Vedic Hinduism in southern India. In later times the number of </w:t>
      </w:r>
      <w:proofErr w:type="spellStart"/>
      <w:r w:rsidRPr="004A2396">
        <w:rPr>
          <w:rFonts w:ascii="Times New Roman" w:hAnsi="Times New Roman" w:cs="Times New Roman"/>
          <w:sz w:val="24"/>
          <w:szCs w:val="24"/>
        </w:rPr>
        <w:t>gotras</w:t>
      </w:r>
      <w:proofErr w:type="spellEnd"/>
      <w:r w:rsidRPr="004A2396">
        <w:rPr>
          <w:rFonts w:ascii="Times New Roman" w:hAnsi="Times New Roman" w:cs="Times New Roman"/>
          <w:sz w:val="24"/>
          <w:szCs w:val="24"/>
        </w:rPr>
        <w:t xml:space="preserve"> proliferated when a need was felt to justify Brahman descent by claiming for one’s line a Vedic seer. </w:t>
      </w:r>
    </w:p>
    <w:p w:rsidR="004A2396" w:rsidRDefault="004A2396" w:rsidP="004A2396">
      <w:pPr>
        <w:jc w:val="both"/>
        <w:rPr>
          <w:rFonts w:ascii="Times New Roman" w:hAnsi="Times New Roman" w:cs="Times New Roman"/>
          <w:sz w:val="24"/>
          <w:szCs w:val="24"/>
        </w:rPr>
      </w:pPr>
      <w:r w:rsidRPr="004A2396">
        <w:rPr>
          <w:rFonts w:ascii="Times New Roman" w:hAnsi="Times New Roman" w:cs="Times New Roman"/>
          <w:sz w:val="24"/>
          <w:szCs w:val="24"/>
        </w:rPr>
        <w:t xml:space="preserve">Anthropologist studied simple societies as part of the colonial enterprise of trying to understand societies that were </w:t>
      </w:r>
      <w:proofErr w:type="spellStart"/>
      <w:r w:rsidRPr="004A2396">
        <w:rPr>
          <w:rFonts w:ascii="Times New Roman" w:hAnsi="Times New Roman" w:cs="Times New Roman"/>
          <w:sz w:val="24"/>
          <w:szCs w:val="24"/>
        </w:rPr>
        <w:t>colonised</w:t>
      </w:r>
      <w:proofErr w:type="spellEnd"/>
      <w:r w:rsidRPr="004A2396">
        <w:rPr>
          <w:rFonts w:ascii="Times New Roman" w:hAnsi="Times New Roman" w:cs="Times New Roman"/>
          <w:sz w:val="24"/>
          <w:szCs w:val="24"/>
        </w:rPr>
        <w:t xml:space="preserve"> or were explored. These anthropologists were guided by evolutionary theories that looked at some of these simple societies as part of the earlier phases of evolution and hence primitive in their </w:t>
      </w:r>
      <w:proofErr w:type="spellStart"/>
      <w:r w:rsidRPr="004A2396">
        <w:rPr>
          <w:rFonts w:ascii="Times New Roman" w:hAnsi="Times New Roman" w:cs="Times New Roman"/>
          <w:sz w:val="24"/>
          <w:szCs w:val="24"/>
        </w:rPr>
        <w:t>organisation</w:t>
      </w:r>
      <w:proofErr w:type="spellEnd"/>
      <w:r w:rsidRPr="004A2396">
        <w:rPr>
          <w:rFonts w:ascii="Times New Roman" w:hAnsi="Times New Roman" w:cs="Times New Roman"/>
          <w:sz w:val="24"/>
          <w:szCs w:val="24"/>
        </w:rPr>
        <w:t xml:space="preserve">. Influenced by theories developed by Maine and Morgan in which societies transited from status to contract forms of </w:t>
      </w:r>
      <w:proofErr w:type="spellStart"/>
      <w:r w:rsidRPr="004A2396">
        <w:rPr>
          <w:rFonts w:ascii="Times New Roman" w:hAnsi="Times New Roman" w:cs="Times New Roman"/>
          <w:sz w:val="24"/>
          <w:szCs w:val="24"/>
        </w:rPr>
        <w:t>organisation</w:t>
      </w:r>
      <w:proofErr w:type="spellEnd"/>
      <w:r w:rsidRPr="004A2396">
        <w:rPr>
          <w:rFonts w:ascii="Times New Roman" w:hAnsi="Times New Roman" w:cs="Times New Roman"/>
          <w:sz w:val="24"/>
          <w:szCs w:val="24"/>
        </w:rPr>
        <w:t xml:space="preserve"> and from corporate to individual forms of property ownership. Of the many questions that vexed these anthropologists were; how are some of the stateless societies </w:t>
      </w:r>
      <w:proofErr w:type="spellStart"/>
      <w:r w:rsidRPr="004A2396">
        <w:rPr>
          <w:rFonts w:ascii="Times New Roman" w:hAnsi="Times New Roman" w:cs="Times New Roman"/>
          <w:sz w:val="24"/>
          <w:szCs w:val="24"/>
        </w:rPr>
        <w:t>organised</w:t>
      </w:r>
      <w:proofErr w:type="spellEnd"/>
      <w:r w:rsidRPr="004A2396">
        <w:rPr>
          <w:rFonts w:ascii="Times New Roman" w:hAnsi="Times New Roman" w:cs="Times New Roman"/>
          <w:sz w:val="24"/>
          <w:szCs w:val="24"/>
        </w:rPr>
        <w:t xml:space="preserve">? </w:t>
      </w:r>
      <w:proofErr w:type="gramStart"/>
      <w:r w:rsidRPr="004A2396">
        <w:rPr>
          <w:rFonts w:ascii="Times New Roman" w:hAnsi="Times New Roman" w:cs="Times New Roman"/>
          <w:sz w:val="24"/>
          <w:szCs w:val="24"/>
        </w:rPr>
        <w:t>how</w:t>
      </w:r>
      <w:proofErr w:type="gramEnd"/>
      <w:r w:rsidRPr="004A2396">
        <w:rPr>
          <w:rFonts w:ascii="Times New Roman" w:hAnsi="Times New Roman" w:cs="Times New Roman"/>
          <w:sz w:val="24"/>
          <w:szCs w:val="24"/>
        </w:rPr>
        <w:t xml:space="preserve"> are rights, properties, inheritances etc. transferred and maintained? They found the answers in the study of genealogies where they found kinship systems were great </w:t>
      </w:r>
      <w:proofErr w:type="spellStart"/>
      <w:r w:rsidRPr="004A2396">
        <w:rPr>
          <w:rFonts w:ascii="Times New Roman" w:hAnsi="Times New Roman" w:cs="Times New Roman"/>
          <w:sz w:val="24"/>
          <w:szCs w:val="24"/>
        </w:rPr>
        <w:t>organisational</w:t>
      </w:r>
      <w:proofErr w:type="spellEnd"/>
      <w:r w:rsidRPr="004A2396">
        <w:rPr>
          <w:rFonts w:ascii="Times New Roman" w:hAnsi="Times New Roman" w:cs="Times New Roman"/>
          <w:sz w:val="24"/>
          <w:szCs w:val="24"/>
        </w:rPr>
        <w:t xml:space="preserve"> principles in many of these so called “primitive societies”. In our next section we will look at some of </w:t>
      </w:r>
      <w:proofErr w:type="gramStart"/>
      <w:r w:rsidRPr="004A2396">
        <w:rPr>
          <w:rFonts w:ascii="Times New Roman" w:hAnsi="Times New Roman" w:cs="Times New Roman"/>
          <w:sz w:val="24"/>
          <w:szCs w:val="24"/>
        </w:rPr>
        <w:t>these anthropologist</w:t>
      </w:r>
      <w:proofErr w:type="gramEnd"/>
      <w:r w:rsidRPr="004A2396">
        <w:rPr>
          <w:rFonts w:ascii="Times New Roman" w:hAnsi="Times New Roman" w:cs="Times New Roman"/>
          <w:sz w:val="24"/>
          <w:szCs w:val="24"/>
        </w:rPr>
        <w:t xml:space="preserve"> who looked at descent and the groups formed thereof as way to understand kinship systems and larger societies.</w:t>
      </w:r>
    </w:p>
    <w:p w:rsidR="009F1CE3" w:rsidRDefault="009F1CE3" w:rsidP="009F1CE3">
      <w:pPr>
        <w:jc w:val="both"/>
        <w:rPr>
          <w:rFonts w:ascii="Times New Roman" w:hAnsi="Times New Roman" w:cs="Vrinda"/>
          <w:sz w:val="20"/>
          <w:szCs w:val="20"/>
        </w:rPr>
      </w:pP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Vrinda"/>
          <w:sz w:val="20"/>
          <w:szCs w:val="20"/>
          <w:cs/>
        </w:rPr>
        <w:t>অন্যান্য সম্পৰ্কীয় শব্দ</w:t>
      </w:r>
    </w:p>
    <w:p w:rsidR="009F1CE3" w:rsidRPr="009F1CE3" w:rsidRDefault="009F1CE3" w:rsidP="009F1CE3">
      <w:pPr>
        <w:jc w:val="both"/>
        <w:rPr>
          <w:rFonts w:ascii="Times New Roman" w:hAnsi="Times New Roman" w:cs="Times New Roman"/>
          <w:sz w:val="20"/>
          <w:szCs w:val="20"/>
        </w:rPr>
      </w:pPr>
      <w:r w:rsidRPr="00402228">
        <w:rPr>
          <w:rFonts w:ascii="Times New Roman" w:hAnsi="Times New Roman" w:cs="Vrinda"/>
          <w:b/>
          <w:bCs/>
          <w:sz w:val="20"/>
          <w:szCs w:val="20"/>
          <w:u w:val="single"/>
          <w:cs/>
        </w:rPr>
        <w:t>বংশ:</w:t>
      </w:r>
      <w:r w:rsidRPr="009F1CE3">
        <w:rPr>
          <w:rFonts w:ascii="Times New Roman" w:hAnsi="Times New Roman" w:cs="Vrinda"/>
          <w:sz w:val="20"/>
          <w:szCs w:val="20"/>
          <w:cs/>
        </w:rPr>
        <w:t xml:space="preserve"> বংশ হৈছে এটা বহিঃজগতৰ একক। অৰ্থাৎ একে বংশৰ ল</w:t>
      </w:r>
      <w:r w:rsidRPr="009F1CE3">
        <w:rPr>
          <w:rFonts w:ascii="Times New Roman" w:hAnsi="Times New Roman" w:cs="Times New Roman"/>
          <w:sz w:val="20"/>
          <w:szCs w:val="20"/>
        </w:rPr>
        <w:t>’</w:t>
      </w:r>
      <w:r w:rsidRPr="009F1CE3">
        <w:rPr>
          <w:rFonts w:ascii="Times New Roman" w:hAnsi="Times New Roman" w:cs="Vrinda"/>
          <w:sz w:val="20"/>
          <w:szCs w:val="20"/>
          <w:cs/>
        </w:rPr>
        <w:t xml:space="preserve">ৰা আৰু ছোৱালীয়ে বিয়া পাতিব নোৱাৰে। বৃহত্তৰ বহিঃগোষ্ঠী এটাক বংশ বোলা হয়। হিন্দুসকলৰ মাজত এই শ্ৰেণীটো গোত্ৰ বুলি জনা যায়। হিন্দুসকলৰ মাজত উচ্চ বৰ্ণৰ প্ৰতিজন ব্যক্তিয়ে নিজৰ পিতৃৰ বংশৰ অন্তৰ্গত আৰু বংশ বা গোত্ৰৰ ভিতৰতে বিয়া পাতিব নোৱাৰে। সাধাৰণতে বংশৰ সদস্যসকলৰ সাধাৰণ পূৰ্বপুৰুষৰ বিষয়ে এজন প্ৰকৃত ব্যক্তি হিচাপে জানে। কিন্তু এটা বংশৰ সাধাৰণ পূৰ্বপুৰুষ সাধাৰণতে এজন পৌৰাণিক ব্যক্তিত্ব। গ্ৰাম্য অঞ্চলত প্ৰায়ে কোনো বংশৰ সদস্যসকলে ওচৰতে বাস কৰে আৰু সেয়েহে সহযোগিতা বা সংঘাতৰ বাবে অধিক সুযোগ থাকে। উমৈহতীয়া স্বাৰ্থ বা কাৰ্য্যই বংশৰ সদস্যসকলৰ মাজৰ সম্পৰ্কৰ বৈশিষ্ট্য নিৰ্ণয় নকৰে কাৰণ তেওঁলোক সাধাৰণতে বৃহত্তৰ ভূখণ্ডত সিঁচৰতি হৈ থাকে আৰু তেওঁলোকৰ সম্পৰ্ক প্ৰায়ে যথেষ্ট দূৰৈৰ হয়। আপুনি লক্ষ্য কৰিব যে এই সম্পৰ্কবোৰে কেৱল বিবাহৰ প্ৰসংগতহে তাৎপৰ্য্য গ্ৰহণ কৰাটো সাধাৰণ কথা। সেইবাবেই আমি এতিয়া উত্তৰ ভাৰতৰ আত্মীয়তা </w:t>
      </w:r>
      <w:r w:rsidRPr="009F1CE3">
        <w:rPr>
          <w:rFonts w:ascii="Times New Roman" w:hAnsi="Times New Roman" w:cs="Vrinda"/>
          <w:sz w:val="20"/>
          <w:szCs w:val="20"/>
          <w:cs/>
        </w:rPr>
        <w:lastRenderedPageBreak/>
        <w:t>গোটৰ তৃতীয় বৈশিষ্ট্য হিচাপে জাতি/ উপ-জাতিৰ বিষয়ে আলোচনা কৰিম। জাতি/ উপজাতি হ</w:t>
      </w:r>
      <w:r w:rsidRPr="009F1CE3">
        <w:rPr>
          <w:rFonts w:ascii="Times New Roman" w:hAnsi="Times New Roman" w:cs="Times New Roman"/>
          <w:sz w:val="20"/>
          <w:szCs w:val="20"/>
        </w:rPr>
        <w:t>’</w:t>
      </w:r>
      <w:r w:rsidRPr="009F1CE3">
        <w:rPr>
          <w:rFonts w:ascii="Times New Roman" w:hAnsi="Times New Roman" w:cs="Vrinda"/>
          <w:sz w:val="20"/>
          <w:szCs w:val="20"/>
          <w:cs/>
        </w:rPr>
        <w:t>ল সেই অন্তৰ্গামী একক</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যাৰ ভিতৰত বিবাহ সংঘটিত হয়।</w:t>
      </w: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Vrinda"/>
          <w:sz w:val="20"/>
          <w:szCs w:val="20"/>
          <w:cs/>
        </w:rPr>
        <w:t>বংশ হৈছে পিতৃ-মাতৃৰ মাত্ৰ এজনৰ যোগেদি অনুসন্ধান কৰা এটা বংশৰ গোট</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হয় পিতৃ (পিতৃবংশ) বা মাতৃ (বংশবংশ)। এটা বংশৰ সকলো সদস্যই নিজৰ উমৈহতীয়া বংশৰ সূত্ৰপাত এজন ব্যক্তিৰ পৰাই কৰে। কাল্পনিকভাৱে বংশসমূহ সদস্যপদত একচেটিয়া। কিন্তু কাৰ্যক্ষেত্ৰত বহুতো সংস্কৃতিত বংশৰ পূৰ্বপুৰুষৰ সৈতে জিনীয়ভাৱে সম্পৰ্ক নথকা ব্যক্তিক বংশৰ সদস্যপদ প্ৰদানৰ পদ্ধতি আছে। ইয়াৰে আটাইতকৈ সাধাৰণটো হ</w:t>
      </w:r>
      <w:r w:rsidRPr="009F1CE3">
        <w:rPr>
          <w:rFonts w:ascii="Times New Roman" w:hAnsi="Times New Roman" w:cs="Times New Roman"/>
          <w:sz w:val="20"/>
          <w:szCs w:val="20"/>
        </w:rPr>
        <w:t>’</w:t>
      </w:r>
      <w:r w:rsidRPr="009F1CE3">
        <w:rPr>
          <w:rFonts w:ascii="Times New Roman" w:hAnsi="Times New Roman" w:cs="Vrinda"/>
          <w:sz w:val="20"/>
          <w:szCs w:val="20"/>
          <w:cs/>
        </w:rPr>
        <w:t>ল দত্তক লোৱা</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যদিও অন্যান্য ধৰণৰ কাল্পনিক আত্মীয়তাও ব্যৱহাৰ কৰা হয়। বংশসমূহ সাধাৰণতে কৰ্পৰেট হয়</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অৰ্থাৎ ইয়াৰ সদস্যসকলে সাধাৰণভাৱে অধিকাৰ ব্যৱহাৰ কৰে আৰু সামূহিকভাৱে বাধ্যবাধকতাৰ অধীনত থাকে</w:t>
      </w:r>
    </w:p>
    <w:p w:rsidR="009F1CE3" w:rsidRPr="009F1CE3" w:rsidRDefault="009F1CE3" w:rsidP="009F1CE3">
      <w:pPr>
        <w:jc w:val="both"/>
        <w:rPr>
          <w:rFonts w:ascii="Times New Roman" w:hAnsi="Times New Roman" w:cs="Times New Roman"/>
          <w:sz w:val="20"/>
          <w:szCs w:val="20"/>
        </w:rPr>
      </w:pPr>
      <w:proofErr w:type="spellStart"/>
      <w:r w:rsidRPr="00402228">
        <w:rPr>
          <w:rFonts w:ascii="Times New Roman" w:hAnsi="Times New Roman" w:cs="Times New Roman"/>
          <w:b/>
          <w:bCs/>
          <w:sz w:val="20"/>
          <w:szCs w:val="20"/>
          <w:u w:val="single"/>
        </w:rPr>
        <w:t>Phratry</w:t>
      </w:r>
      <w:proofErr w:type="spellEnd"/>
      <w:r w:rsidRPr="00402228">
        <w:rPr>
          <w:rFonts w:ascii="Times New Roman" w:hAnsi="Times New Roman" w:cs="Times New Roman"/>
          <w:b/>
          <w:bCs/>
          <w:sz w:val="20"/>
          <w:szCs w:val="20"/>
          <w:u w:val="single"/>
        </w:rPr>
        <w:t xml:space="preserve"> </w:t>
      </w:r>
      <w:r w:rsidRPr="00402228">
        <w:rPr>
          <w:rFonts w:ascii="Times New Roman" w:hAnsi="Times New Roman" w:cs="Vrinda"/>
          <w:b/>
          <w:bCs/>
          <w:sz w:val="20"/>
          <w:szCs w:val="20"/>
          <w:u w:val="single"/>
          <w:cs/>
        </w:rPr>
        <w:t xml:space="preserve">আৰু </w:t>
      </w:r>
      <w:r w:rsidRPr="00402228">
        <w:rPr>
          <w:rFonts w:ascii="Times New Roman" w:hAnsi="Times New Roman" w:cs="Times New Roman"/>
          <w:b/>
          <w:bCs/>
          <w:sz w:val="20"/>
          <w:szCs w:val="20"/>
          <w:u w:val="single"/>
        </w:rPr>
        <w:t>Moiety</w:t>
      </w:r>
      <w:r w:rsidR="00402228">
        <w:rPr>
          <w:rFonts w:ascii="Times New Roman" w:hAnsi="Times New Roman" w:cs="Times New Roman"/>
          <w:b/>
          <w:bCs/>
          <w:sz w:val="20"/>
          <w:szCs w:val="20"/>
        </w:rPr>
        <w:t>:</w:t>
      </w:r>
      <w:r w:rsidRPr="00402228">
        <w:rPr>
          <w:rFonts w:ascii="Times New Roman" w:hAnsi="Times New Roman" w:cs="Times New Roman"/>
          <w:b/>
          <w:bCs/>
          <w:sz w:val="20"/>
          <w:szCs w:val="20"/>
        </w:rPr>
        <w:t xml:space="preserve"> </w:t>
      </w:r>
      <w:r w:rsidRPr="009F1CE3">
        <w:rPr>
          <w:rFonts w:ascii="Times New Roman" w:hAnsi="Times New Roman" w:cs="Vrinda"/>
          <w:sz w:val="20"/>
          <w:szCs w:val="20"/>
          <w:cs/>
        </w:rPr>
        <w:t xml:space="preserve">যেতিয়া কোনো কাৰণত বহুতো </w:t>
      </w:r>
      <w:r w:rsidRPr="009F1CE3">
        <w:rPr>
          <w:rFonts w:ascii="Times New Roman" w:hAnsi="Times New Roman" w:cs="Times New Roman"/>
          <w:sz w:val="20"/>
          <w:szCs w:val="20"/>
        </w:rPr>
        <w:t xml:space="preserve">Lineages </w:t>
      </w:r>
      <w:r w:rsidRPr="009F1CE3">
        <w:rPr>
          <w:rFonts w:ascii="Times New Roman" w:hAnsi="Times New Roman" w:cs="Vrinda"/>
          <w:sz w:val="20"/>
          <w:szCs w:val="20"/>
          <w:cs/>
        </w:rPr>
        <w:t>ডাঙৰ গোট হিচাপে যোগদান কৰে তেতিয়া এনে গোটক</w:t>
      </w:r>
      <w:proofErr w:type="spellStart"/>
      <w:r w:rsidRPr="009F1CE3">
        <w:rPr>
          <w:rFonts w:ascii="Times New Roman" w:hAnsi="Times New Roman" w:cs="Times New Roman"/>
          <w:sz w:val="20"/>
          <w:szCs w:val="20"/>
        </w:rPr>
        <w:t>Phratry</w:t>
      </w:r>
      <w:proofErr w:type="spellEnd"/>
      <w:r w:rsidRPr="009F1CE3">
        <w:rPr>
          <w:rFonts w:ascii="Times New Roman" w:hAnsi="Times New Roman" w:cs="Times New Roman"/>
          <w:sz w:val="20"/>
          <w:szCs w:val="20"/>
        </w:rPr>
        <w:t xml:space="preserve"> </w:t>
      </w:r>
      <w:r w:rsidRPr="009F1CE3">
        <w:rPr>
          <w:rFonts w:ascii="Times New Roman" w:hAnsi="Times New Roman" w:cs="Vrinda"/>
          <w:sz w:val="20"/>
          <w:szCs w:val="20"/>
          <w:cs/>
        </w:rPr>
        <w:t>বোলা হয়। এটা জনগোষ্ঠীৰ সকলো বংশ যেতিয়া দুটা ফ্ৰাট্ৰিত ভাগ কৰা হয়</w:t>
      </w:r>
      <w:r w:rsidRPr="009F1CE3">
        <w:rPr>
          <w:rFonts w:ascii="Times New Roman" w:hAnsi="Times New Roman" w:cs="Times New Roman"/>
          <w:sz w:val="20"/>
          <w:szCs w:val="20"/>
        </w:rPr>
        <w:t xml:space="preserve">, </w:t>
      </w:r>
      <w:r w:rsidRPr="009F1CE3">
        <w:rPr>
          <w:rFonts w:ascii="Times New Roman" w:hAnsi="Times New Roman" w:cs="Vrinda"/>
          <w:sz w:val="20"/>
          <w:szCs w:val="20"/>
          <w:cs/>
        </w:rPr>
        <w:t xml:space="preserve">তেতিয়া সামাজিক গঠন </w:t>
      </w:r>
      <w:r w:rsidRPr="009F1CE3">
        <w:rPr>
          <w:rFonts w:ascii="Times New Roman" w:hAnsi="Times New Roman" w:cs="Times New Roman"/>
          <w:sz w:val="20"/>
          <w:szCs w:val="20"/>
        </w:rPr>
        <w:t xml:space="preserve">so form </w:t>
      </w:r>
      <w:r w:rsidRPr="009F1CE3">
        <w:rPr>
          <w:rFonts w:ascii="Times New Roman" w:hAnsi="Times New Roman" w:cs="Vrinda"/>
          <w:sz w:val="20"/>
          <w:szCs w:val="20"/>
          <w:cs/>
        </w:rPr>
        <w:t xml:space="preserve">টোক দ্বৈত সংগঠন বোলা হয় আৰু ইয়াৰ মাজৰ প্ৰতিটো ফ্ৰাট্ৰিক </w:t>
      </w:r>
      <w:r w:rsidRPr="009F1CE3">
        <w:rPr>
          <w:rFonts w:ascii="Times New Roman" w:hAnsi="Times New Roman" w:cs="Times New Roman"/>
          <w:sz w:val="20"/>
          <w:szCs w:val="20"/>
        </w:rPr>
        <w:t xml:space="preserve">Moiety </w:t>
      </w:r>
      <w:r w:rsidRPr="009F1CE3">
        <w:rPr>
          <w:rFonts w:ascii="Times New Roman" w:hAnsi="Times New Roman" w:cs="Vrinda"/>
          <w:sz w:val="20"/>
          <w:szCs w:val="20"/>
          <w:cs/>
        </w:rPr>
        <w:t xml:space="preserve">বোলা হয়। </w:t>
      </w:r>
      <w:proofErr w:type="spellStart"/>
      <w:r w:rsidRPr="009F1CE3">
        <w:rPr>
          <w:rFonts w:ascii="Times New Roman" w:hAnsi="Times New Roman" w:cs="Times New Roman"/>
          <w:sz w:val="20"/>
          <w:szCs w:val="20"/>
        </w:rPr>
        <w:t>Phratry</w:t>
      </w:r>
      <w:proofErr w:type="spellEnd"/>
      <w:r w:rsidRPr="009F1CE3">
        <w:rPr>
          <w:rFonts w:ascii="Times New Roman" w:hAnsi="Times New Roman" w:cs="Times New Roman"/>
          <w:sz w:val="20"/>
          <w:szCs w:val="20"/>
        </w:rPr>
        <w:t xml:space="preserve"> </w:t>
      </w:r>
      <w:proofErr w:type="spellStart"/>
      <w:r w:rsidRPr="009F1CE3">
        <w:rPr>
          <w:rFonts w:ascii="Times New Roman" w:hAnsi="Times New Roman" w:cs="Times New Roman"/>
          <w:sz w:val="20"/>
          <w:szCs w:val="20"/>
        </w:rPr>
        <w:t>beexogamous</w:t>
      </w:r>
      <w:proofErr w:type="spellEnd"/>
      <w:r w:rsidRPr="009F1CE3">
        <w:rPr>
          <w:rFonts w:ascii="Times New Roman" w:hAnsi="Times New Roman" w:cs="Times New Roman"/>
          <w:sz w:val="20"/>
          <w:szCs w:val="20"/>
        </w:rPr>
        <w:t xml:space="preserve"> </w:t>
      </w:r>
      <w:r w:rsidRPr="009F1CE3">
        <w:rPr>
          <w:rFonts w:ascii="Times New Roman" w:hAnsi="Times New Roman" w:cs="Vrinda"/>
          <w:sz w:val="20"/>
          <w:szCs w:val="20"/>
          <w:cs/>
        </w:rPr>
        <w:t>হ</w:t>
      </w:r>
      <w:r w:rsidRPr="009F1CE3">
        <w:rPr>
          <w:rFonts w:ascii="Times New Roman" w:hAnsi="Times New Roman" w:cs="Times New Roman"/>
          <w:sz w:val="20"/>
          <w:szCs w:val="20"/>
        </w:rPr>
        <w:t>’</w:t>
      </w:r>
      <w:r w:rsidRPr="009F1CE3">
        <w:rPr>
          <w:rFonts w:ascii="Times New Roman" w:hAnsi="Times New Roman" w:cs="Vrinda"/>
          <w:sz w:val="20"/>
          <w:szCs w:val="20"/>
          <w:cs/>
        </w:rPr>
        <w:t>ব পাৰে বা নহ</w:t>
      </w:r>
      <w:r w:rsidRPr="009F1CE3">
        <w:rPr>
          <w:rFonts w:ascii="Times New Roman" w:hAnsi="Times New Roman" w:cs="Times New Roman"/>
          <w:sz w:val="20"/>
          <w:szCs w:val="20"/>
        </w:rPr>
        <w:t>’</w:t>
      </w:r>
      <w:r w:rsidRPr="009F1CE3">
        <w:rPr>
          <w:rFonts w:ascii="Times New Roman" w:hAnsi="Times New Roman" w:cs="Vrinda"/>
          <w:sz w:val="20"/>
          <w:szCs w:val="20"/>
          <w:cs/>
        </w:rPr>
        <w:t>বও পাৰে। দুটা টোডা ফ্ৰাট্ৰি</w:t>
      </w:r>
    </w:p>
    <w:p w:rsidR="009F1CE3" w:rsidRPr="009F1CE3" w:rsidRDefault="009F1CE3" w:rsidP="009F1CE3">
      <w:pPr>
        <w:jc w:val="both"/>
        <w:rPr>
          <w:rFonts w:ascii="Times New Roman" w:hAnsi="Times New Roman" w:cs="Times New Roman"/>
          <w:sz w:val="20"/>
          <w:szCs w:val="20"/>
        </w:rPr>
      </w:pPr>
      <w:proofErr w:type="spellStart"/>
      <w:r w:rsidRPr="009F1CE3">
        <w:rPr>
          <w:rFonts w:ascii="Times New Roman" w:hAnsi="Times New Roman" w:cs="Times New Roman"/>
          <w:sz w:val="20"/>
          <w:szCs w:val="20"/>
        </w:rPr>
        <w:t>i.e.Tarathral</w:t>
      </w:r>
      <w:proofErr w:type="spellEnd"/>
      <w:r w:rsidRPr="009F1CE3">
        <w:rPr>
          <w:rFonts w:ascii="Times New Roman" w:hAnsi="Times New Roman" w:cs="Times New Roman"/>
          <w:sz w:val="20"/>
          <w:szCs w:val="20"/>
        </w:rPr>
        <w:t xml:space="preserve"> </w:t>
      </w:r>
      <w:r w:rsidRPr="009F1CE3">
        <w:rPr>
          <w:rFonts w:ascii="Times New Roman" w:hAnsi="Times New Roman" w:cs="Vrinda"/>
          <w:sz w:val="20"/>
          <w:szCs w:val="20"/>
          <w:cs/>
        </w:rPr>
        <w:t xml:space="preserve">আৰু </w:t>
      </w:r>
      <w:proofErr w:type="spellStart"/>
      <w:r w:rsidRPr="009F1CE3">
        <w:rPr>
          <w:rFonts w:ascii="Times New Roman" w:hAnsi="Times New Roman" w:cs="Times New Roman"/>
          <w:sz w:val="20"/>
          <w:szCs w:val="20"/>
        </w:rPr>
        <w:t>Teyevaliole</w:t>
      </w:r>
      <w:proofErr w:type="spellEnd"/>
      <w:r w:rsidRPr="009F1CE3">
        <w:rPr>
          <w:rFonts w:ascii="Times New Roman" w:hAnsi="Times New Roman" w:cs="Times New Roman"/>
          <w:sz w:val="20"/>
          <w:szCs w:val="20"/>
        </w:rPr>
        <w:t xml:space="preserve"> </w:t>
      </w:r>
      <w:r w:rsidRPr="009F1CE3">
        <w:rPr>
          <w:rFonts w:ascii="Times New Roman" w:hAnsi="Times New Roman" w:cs="Vrinda"/>
          <w:sz w:val="20"/>
          <w:szCs w:val="20"/>
          <w:cs/>
        </w:rPr>
        <w:t>এণ্ডোগেমাছ</w:t>
      </w:r>
      <w:proofErr w:type="gramStart"/>
      <w:r w:rsidRPr="009F1CE3">
        <w:rPr>
          <w:rFonts w:ascii="Times New Roman" w:hAnsi="Times New Roman" w:cs="Times New Roman"/>
          <w:sz w:val="20"/>
          <w:szCs w:val="20"/>
        </w:rPr>
        <w:t>,</w:t>
      </w:r>
      <w:r w:rsidRPr="009F1CE3">
        <w:rPr>
          <w:rFonts w:ascii="Times New Roman" w:hAnsi="Times New Roman" w:cs="Vrinda"/>
          <w:sz w:val="20"/>
          <w:szCs w:val="20"/>
          <w:cs/>
        </w:rPr>
        <w:t>যদ</w:t>
      </w:r>
      <w:proofErr w:type="gramEnd"/>
      <w:r w:rsidRPr="009F1CE3">
        <w:rPr>
          <w:rFonts w:ascii="Times New Roman" w:hAnsi="Times New Roman" w:cs="Vrinda"/>
          <w:sz w:val="20"/>
          <w:szCs w:val="20"/>
          <w:cs/>
        </w:rPr>
        <w:t xml:space="preserve">িও এইবোৰ বহুতো বহিঃগামী লিনিয়াজত বিভক্ত। কোৱা হয় যে নগাসকলৰ </w:t>
      </w:r>
      <w:r w:rsidRPr="009F1CE3">
        <w:rPr>
          <w:rFonts w:ascii="Times New Roman" w:hAnsi="Times New Roman" w:cs="Times New Roman"/>
          <w:sz w:val="20"/>
          <w:szCs w:val="20"/>
        </w:rPr>
        <w:t xml:space="preserve">Moiety </w:t>
      </w:r>
      <w:r w:rsidRPr="009F1CE3">
        <w:rPr>
          <w:rFonts w:ascii="Times New Roman" w:hAnsi="Times New Roman" w:cs="Vrinda"/>
          <w:sz w:val="20"/>
          <w:szCs w:val="20"/>
          <w:cs/>
        </w:rPr>
        <w:t>পূৰ্বতে এণ্ড</w:t>
      </w:r>
      <w:r w:rsidRPr="009F1CE3">
        <w:rPr>
          <w:rFonts w:ascii="Times New Roman" w:hAnsi="Times New Roman" w:cs="Times New Roman"/>
          <w:sz w:val="20"/>
          <w:szCs w:val="20"/>
        </w:rPr>
        <w:t>’</w:t>
      </w:r>
      <w:r w:rsidRPr="009F1CE3">
        <w:rPr>
          <w:rFonts w:ascii="Times New Roman" w:hAnsi="Times New Roman" w:cs="Vrinda"/>
          <w:sz w:val="20"/>
          <w:szCs w:val="20"/>
          <w:cs/>
        </w:rPr>
        <w:t>গেমাছ আছিল যদিও পিছলৈ এক্স</w:t>
      </w:r>
      <w:r w:rsidRPr="009F1CE3">
        <w:rPr>
          <w:rFonts w:ascii="Times New Roman" w:hAnsi="Times New Roman" w:cs="Times New Roman"/>
          <w:sz w:val="20"/>
          <w:szCs w:val="20"/>
        </w:rPr>
        <w:t>’</w:t>
      </w:r>
      <w:r w:rsidRPr="009F1CE3">
        <w:rPr>
          <w:rFonts w:ascii="Times New Roman" w:hAnsi="Times New Roman" w:cs="Vrinda"/>
          <w:sz w:val="20"/>
          <w:szCs w:val="20"/>
          <w:cs/>
        </w:rPr>
        <w:t>গেমাছ হৈ পৰিছিল। বণ্ডোৰ সামাজিক সংগঠন দুটা অংশত বিভক্ত কৰা হৈছে</w:t>
      </w:r>
      <w:r w:rsidRPr="009F1CE3">
        <w:rPr>
          <w:rFonts w:ascii="Times New Roman" w:hAnsi="Times New Roman" w:cs="Times New Roman"/>
          <w:sz w:val="20"/>
          <w:szCs w:val="20"/>
        </w:rPr>
        <w:t>—</w:t>
      </w:r>
      <w:r w:rsidRPr="009F1CE3">
        <w:rPr>
          <w:rFonts w:ascii="Times New Roman" w:hAnsi="Times New Roman" w:cs="Vrinda"/>
          <w:sz w:val="20"/>
          <w:szCs w:val="20"/>
          <w:cs/>
        </w:rPr>
        <w:t>অন্টাল আৰু কিলো। এইবোৰ নিজৰ প্ৰতিবেশী সংস্কৃতিৰ সংস্পৰ্শলৈ আহি অঞ্চল বহিৰ্মুখী আৰু বংশ বহিৰ্মুখী হৈ পৰিল। এই এণ্ডোগেমিৰ বাবেও তেওঁলোকৰ</w:t>
      </w:r>
      <w:proofErr w:type="spellStart"/>
      <w:r w:rsidRPr="009F1CE3">
        <w:rPr>
          <w:rFonts w:ascii="Times New Roman" w:hAnsi="Times New Roman" w:cs="Times New Roman"/>
          <w:sz w:val="20"/>
          <w:szCs w:val="20"/>
        </w:rPr>
        <w:t>Moiety.One</w:t>
      </w:r>
      <w:proofErr w:type="spellEnd"/>
      <w:r w:rsidRPr="009F1CE3">
        <w:rPr>
          <w:rFonts w:ascii="Times New Roman" w:hAnsi="Times New Roman" w:cs="Times New Roman"/>
          <w:sz w:val="20"/>
          <w:szCs w:val="20"/>
        </w:rPr>
        <w:t xml:space="preserve"> </w:t>
      </w:r>
      <w:proofErr w:type="spellStart"/>
      <w:r w:rsidRPr="009F1CE3">
        <w:rPr>
          <w:rFonts w:ascii="Times New Roman" w:hAnsi="Times New Roman" w:cs="Times New Roman"/>
          <w:sz w:val="20"/>
          <w:szCs w:val="20"/>
        </w:rPr>
        <w:t>phratry</w:t>
      </w:r>
      <w:proofErr w:type="spellEnd"/>
      <w:r w:rsidRPr="009F1CE3">
        <w:rPr>
          <w:rFonts w:ascii="Times New Roman" w:hAnsi="Times New Roman" w:cs="Times New Roman"/>
          <w:sz w:val="20"/>
          <w:szCs w:val="20"/>
        </w:rPr>
        <w:t xml:space="preserve"> </w:t>
      </w:r>
      <w:r w:rsidRPr="009F1CE3">
        <w:rPr>
          <w:rFonts w:ascii="Times New Roman" w:hAnsi="Times New Roman" w:cs="Vrinda"/>
          <w:sz w:val="20"/>
          <w:szCs w:val="20"/>
          <w:cs/>
        </w:rPr>
        <w:t>ত বিকশিত হয় বহুতো বংশ আছে</w:t>
      </w:r>
    </w:p>
    <w:p w:rsidR="009F1CE3" w:rsidRPr="009F1CE3" w:rsidRDefault="009F1CE3" w:rsidP="009F1CE3">
      <w:pPr>
        <w:jc w:val="both"/>
        <w:rPr>
          <w:rFonts w:ascii="Times New Roman" w:hAnsi="Times New Roman" w:cs="Times New Roman"/>
          <w:sz w:val="20"/>
          <w:szCs w:val="20"/>
        </w:rPr>
      </w:pPr>
      <w:r w:rsidRPr="00402228">
        <w:rPr>
          <w:rFonts w:ascii="Times New Roman" w:hAnsi="Times New Roman" w:cs="Vrinda"/>
          <w:b/>
          <w:bCs/>
          <w:sz w:val="20"/>
          <w:szCs w:val="20"/>
          <w:u w:val="single"/>
          <w:cs/>
        </w:rPr>
        <w:t>গোত্ৰ</w:t>
      </w:r>
      <w:r w:rsidRPr="009F1CE3">
        <w:rPr>
          <w:rFonts w:ascii="Times New Roman" w:hAnsi="Times New Roman" w:cs="Vrinda"/>
          <w:sz w:val="20"/>
          <w:szCs w:val="20"/>
          <w:cs/>
        </w:rPr>
        <w:t>ই ভাৰতীয় জাতিৰ ভিতৰৰ বংশৰ অংশটোক বুজায় যিয়ে সদস্যসকলৰ উমৈহতীয়া পৌৰাণিক পূৰ্বপুৰুষৰ পৰা বংশৰ ভিত্তিত আন্তঃবিবাহ নিষিদ্ধ কৰে</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যিটো সম্ভাৱ্য হিন্দু বিবাহৰ মিত্ৰতা নিৰ্ধাৰণৰ ক্ষেত্ৰত এক গুৰুত্বপূৰ্ণ কাৰক। গোত্ৰই মূলতঃ ব্ৰাহ্মণ (পুৰোহিত)ৰ সাতটা বংশৰ ভাগক বুজাইছিল</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যিসকলে তেওঁলোকৰ উৎপত্তি সাতজন প্ৰাচীন দৰ্শকৰ পৰা অনুসন্ধান কৰে: অত্ৰি</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ভৰদ্বাজ</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ভৃগু</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গোতম</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কাশ্যপ</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বসিষ্ঠ</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আৰু বিশ্বমিত্ৰ। দক্ষিণ ভাৰতত বৈদিক হিন্দু ধৰ্মৰ প্ৰসাৰৰ সৈতে ঘনিষ্ঠভাৱে জড়িত দৰ্শকৰ নামেৰে নামকৰণ কৰা অষ্টম গোত্ৰ আগতীয়াকৈ সংযোজন কৰা হৈছিল। পিছৰ সময়ত যেতিয়া নিজৰ বংশৰ বাবে বৈদিক দ্ৰষ্টা বুলি দাবী কৰি ব্ৰহ্ম বংশৰ ন্যায্যতা প্ৰদান কৰাৰ প্ৰয়োজনীয়তা অনুভৱ কৰা হৈছিল তেতিয়া গোত্ৰৰ সংখ্যা বৃদ্ধি পাইছিল।</w:t>
      </w:r>
    </w:p>
    <w:p w:rsidR="009F1CE3" w:rsidRPr="009F1CE3" w:rsidRDefault="009F1CE3" w:rsidP="009F1CE3">
      <w:pPr>
        <w:jc w:val="both"/>
        <w:rPr>
          <w:rFonts w:ascii="Times New Roman" w:hAnsi="Times New Roman" w:cs="Times New Roman"/>
          <w:sz w:val="20"/>
          <w:szCs w:val="20"/>
        </w:rPr>
      </w:pPr>
      <w:r w:rsidRPr="009F1CE3">
        <w:rPr>
          <w:rFonts w:ascii="Times New Roman" w:hAnsi="Times New Roman" w:cs="Vrinda"/>
          <w:sz w:val="20"/>
          <w:szCs w:val="20"/>
          <w:cs/>
        </w:rPr>
        <w:t>নৃতত্ত্ববিদে উপনিবেশিকৰণ কৰা বা অন্বেষণ কৰা সমাজসমূহক বুজিবলৈ চেষ্টা কৰাৰ ঔপনিৱেশিক উদ্যোগৰ অংশ হিচাপে সৰল সমাজসমূহ অধ্যয়ন কৰিছিল। এই নৃতত্ত্ববিদসকলক বিৱৰ্তনবাদী তত্ত্বৰ দ্বাৰা পৰিচালিত হৈছিল যিয়ে এই সৰল সমাজসমূহৰ কিছুমানক বিৱৰ্তনৰ পূৰ্বৰ পৰ্যায়ৰ অংশ হিচাপে চাইছিল আৰু সেয়েহে তেওঁলোকৰ সংগঠনত আদিম। মেইন আৰু মৰ্গানৰ দ্বাৰা বিকশিত কৰা তত্ত্বসমূহৰ দ্বাৰা প্ৰভাৱিত য</w:t>
      </w:r>
      <w:r w:rsidRPr="009F1CE3">
        <w:rPr>
          <w:rFonts w:ascii="Times New Roman" w:hAnsi="Times New Roman" w:cs="Times New Roman"/>
          <w:sz w:val="20"/>
          <w:szCs w:val="20"/>
        </w:rPr>
        <w:t>'</w:t>
      </w:r>
      <w:r w:rsidRPr="009F1CE3">
        <w:rPr>
          <w:rFonts w:ascii="Times New Roman" w:hAnsi="Times New Roman" w:cs="Vrinda"/>
          <w:sz w:val="20"/>
          <w:szCs w:val="20"/>
          <w:cs/>
        </w:rPr>
        <w:t>ত সমাজসমূহে সংগঠনৰ মৰ্যাদাৰ পৰা চুক্তিবদ্ধ ৰূপলৈ আৰু কৰ্পৰেট পৰা সম্পত্তিৰ মালিকীস্বত্বৰ ব্যক্তিগত ৰূপলৈ পৰিৱৰ্তিত হয়। এই নৃতত্ত্ববিদসকলক বিৰক্ত কৰা বহুতো প্ৰশ্নৰ ভিতৰত আছিল</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কিছুমান ৰাষ্ট্ৰহীন সমাজ কেনেকৈ সংগঠিত কৰা হৈছে</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অধিকাৰ</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সম্পত্তি</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উত্তৰাধিকাৰ আদি কেনেকৈ হস্তান্তৰ আৰু ৰক্ষণাবেক্ষণ কৰা হয়</w:t>
      </w:r>
      <w:r w:rsidRPr="009F1CE3">
        <w:rPr>
          <w:rFonts w:ascii="Times New Roman" w:hAnsi="Times New Roman" w:cs="Times New Roman"/>
          <w:sz w:val="20"/>
          <w:szCs w:val="20"/>
        </w:rPr>
        <w:t xml:space="preserve">? </w:t>
      </w:r>
      <w:r w:rsidRPr="009F1CE3">
        <w:rPr>
          <w:rFonts w:ascii="Times New Roman" w:hAnsi="Times New Roman" w:cs="Vrinda"/>
          <w:sz w:val="20"/>
          <w:szCs w:val="20"/>
          <w:cs/>
        </w:rPr>
        <w:t>তেওঁলোকে উত্তৰবোৰ বংশাৱলীৰ অধ্যয়নত পাইছিল য</w:t>
      </w:r>
      <w:r w:rsidRPr="009F1CE3">
        <w:rPr>
          <w:rFonts w:ascii="Times New Roman" w:hAnsi="Times New Roman" w:cs="Times New Roman"/>
          <w:sz w:val="20"/>
          <w:szCs w:val="20"/>
        </w:rPr>
        <w:t>’</w:t>
      </w:r>
      <w:r w:rsidRPr="009F1CE3">
        <w:rPr>
          <w:rFonts w:ascii="Times New Roman" w:hAnsi="Times New Roman" w:cs="Vrinda"/>
          <w:sz w:val="20"/>
          <w:szCs w:val="20"/>
          <w:cs/>
        </w:rPr>
        <w:t xml:space="preserve">ত তেওঁলোকে এই তথাকথিত </w:t>
      </w:r>
      <w:r w:rsidRPr="009F1CE3">
        <w:rPr>
          <w:rFonts w:ascii="Times New Roman" w:hAnsi="Times New Roman" w:cs="Times New Roman"/>
          <w:sz w:val="20"/>
          <w:szCs w:val="20"/>
        </w:rPr>
        <w:t>“</w:t>
      </w:r>
      <w:r w:rsidRPr="009F1CE3">
        <w:rPr>
          <w:rFonts w:ascii="Times New Roman" w:hAnsi="Times New Roman" w:cs="Vrinda"/>
          <w:sz w:val="20"/>
          <w:szCs w:val="20"/>
          <w:cs/>
        </w:rPr>
        <w:t>আদিম সমাজ</w:t>
      </w:r>
      <w:r w:rsidRPr="009F1CE3">
        <w:rPr>
          <w:rFonts w:ascii="Times New Roman" w:hAnsi="Times New Roman" w:cs="Times New Roman"/>
          <w:sz w:val="20"/>
          <w:szCs w:val="20"/>
        </w:rPr>
        <w:t>”</w:t>
      </w:r>
      <w:r w:rsidRPr="009F1CE3">
        <w:rPr>
          <w:rFonts w:ascii="Times New Roman" w:hAnsi="Times New Roman" w:cs="Vrinda"/>
          <w:sz w:val="20"/>
          <w:szCs w:val="20"/>
          <w:cs/>
        </w:rPr>
        <w:t>বোৰৰ বহুততে আত্মীয়তা ব্যৱস্থাক মহান সাংগঠনিক নীতি বুলি বিবেচনা কৰিছিল। আমাৰ পৰৱৰ্তী খণ্ডত আমি এই নৃতত্ত্ববিদসকলৰ কিছুমানক চাম যিসকলে বংশ আৰু ইয়াৰ পৰা গঠিত গোটসমূহক আত্মীয়তা ব্যৱস্থা আৰু বৃহত্তৰ সমাজসমূহক বুজি পোৱাৰ উপায় হিচাপে চাইছিল।</w:t>
      </w:r>
    </w:p>
    <w:sectPr w:rsidR="009F1CE3" w:rsidRPr="009F1CE3" w:rsidSect="000C6722">
      <w:pgSz w:w="11907" w:h="16839" w:code="9"/>
      <w:pgMar w:top="5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rinda">
    <w:panose1 w:val="020B0502040204020203"/>
    <w:charset w:val="00"/>
    <w:family w:val="auto"/>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0C6722"/>
    <w:rsid w:val="000C6722"/>
    <w:rsid w:val="00402228"/>
    <w:rsid w:val="00472E52"/>
    <w:rsid w:val="004A2396"/>
    <w:rsid w:val="009F1CE3"/>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67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2022-05-21T05:24:00Z</dcterms:created>
  <dcterms:modified xsi:type="dcterms:W3CDTF">2022-05-21T05:35:00Z</dcterms:modified>
</cp:coreProperties>
</file>